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7" w:rsidRDefault="00B00CE7" w:rsidP="00B00CE7">
      <w:pPr>
        <w:pStyle w:val="3"/>
        <w:spacing w:before="225" w:after="225"/>
        <w:ind w:right="22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ar-SA"/>
        </w:rPr>
      </w:pPr>
      <w:bookmarkStart w:id="0" w:name="_GoBack"/>
      <w:bookmarkEnd w:id="0"/>
      <w:r w:rsidRPr="005460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 w:eastAsia="ar-SA"/>
        </w:rPr>
        <w:t>ORDIN</w:t>
      </w:r>
    </w:p>
    <w:p w:rsidR="00271090" w:rsidRPr="00271090" w:rsidRDefault="00271090" w:rsidP="00271090">
      <w:pPr>
        <w:jc w:val="center"/>
        <w:rPr>
          <w:lang w:val="ro-RO" w:eastAsia="ar-SA"/>
        </w:rPr>
      </w:pPr>
    </w:p>
    <w:p w:rsidR="007376E8" w:rsidRDefault="00A03D2A">
      <w:pPr>
        <w:jc w:val="center"/>
      </w:pPr>
      <w:r>
        <w:rPr>
          <w:sz w:val="32"/>
          <w:szCs w:val="32"/>
        </w:rPr>
        <w:t xml:space="preserve">Nr. </w:t>
      </w:r>
      <w:r>
        <w:rPr>
          <w:sz w:val="30"/>
          <w:szCs w:val="30"/>
          <w:u w:val="single" w:color="000000"/>
        </w:rPr>
        <w:t xml:space="preserve"> 08-277  </w:t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din </w:t>
      </w:r>
      <w:r>
        <w:rPr>
          <w:sz w:val="30"/>
          <w:szCs w:val="30"/>
          <w:u w:val="single" w:color="000000"/>
        </w:rPr>
        <w:t>21.05.2021</w:t>
      </w:r>
    </w:p>
    <w:p w:rsidR="00941921" w:rsidRPr="00630BEF" w:rsidRDefault="00941921" w:rsidP="00EA7710">
      <w:pPr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EA7710" w:rsidRPr="00271090" w:rsidTr="00761DD9">
        <w:tc>
          <w:tcPr>
            <w:tcW w:w="4928" w:type="dxa"/>
            <w:shd w:val="clear" w:color="auto" w:fill="auto"/>
          </w:tcPr>
          <w:p w:rsidR="00EA7710" w:rsidRPr="005C095E" w:rsidRDefault="00EA7710" w:rsidP="00074DDD">
            <w:pPr>
              <w:tabs>
                <w:tab w:val="left" w:pos="4320"/>
              </w:tabs>
              <w:ind w:right="72"/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Cu privire la </w:t>
            </w:r>
            <w:r>
              <w:rPr>
                <w:sz w:val="20"/>
                <w:szCs w:val="20"/>
              </w:rPr>
              <w:t xml:space="preserve"> admiterea la susţinerea tezei de licenţă,</w:t>
            </w:r>
          </w:p>
        </w:tc>
      </w:tr>
      <w:tr w:rsidR="00EA7710" w:rsidRPr="00271090" w:rsidTr="00761DD9">
        <w:tc>
          <w:tcPr>
            <w:tcW w:w="4928" w:type="dxa"/>
            <w:shd w:val="clear" w:color="auto" w:fill="auto"/>
          </w:tcPr>
          <w:p w:rsidR="00EA7710" w:rsidRPr="00074DDD" w:rsidRDefault="00EA7710" w:rsidP="006526C3">
            <w:pPr>
              <w:tabs>
                <w:tab w:val="left" w:pos="337"/>
              </w:tabs>
              <w:ind w:right="72"/>
              <w:rPr>
                <w:lang w:val="en-US"/>
              </w:rPr>
            </w:pPr>
            <w:r>
              <w:rPr>
                <w:sz w:val="20"/>
                <w:szCs w:val="20"/>
              </w:rPr>
              <w:t>Facultatea de Ştiinţe ale Educaţiei, Psihologie şi Arte,</w:t>
            </w:r>
          </w:p>
        </w:tc>
      </w:tr>
      <w:tr w:rsidR="00EA7710" w:rsidRPr="00271090" w:rsidTr="00761DD9">
        <w:tc>
          <w:tcPr>
            <w:tcW w:w="4928" w:type="dxa"/>
            <w:shd w:val="clear" w:color="auto" w:fill="auto"/>
          </w:tcPr>
          <w:p w:rsidR="00EA7710" w:rsidRPr="006526C3" w:rsidRDefault="00EA7710" w:rsidP="00F63874">
            <w:pPr>
              <w:tabs>
                <w:tab w:val="left" w:pos="4320"/>
              </w:tabs>
              <w:ind w:right="72"/>
              <w:rPr>
                <w:lang w:val="en-US"/>
              </w:rPr>
            </w:pPr>
            <w:r>
              <w:rPr>
                <w:sz w:val="20"/>
                <w:szCs w:val="20"/>
              </w:rPr>
              <w:t>învăţământ cu frecvenţă,</w:t>
            </w:r>
          </w:p>
        </w:tc>
      </w:tr>
      <w:tr w:rsidR="00EA7710" w:rsidRPr="00271090" w:rsidTr="00761DD9">
        <w:tc>
          <w:tcPr>
            <w:tcW w:w="4928" w:type="dxa"/>
            <w:shd w:val="clear" w:color="auto" w:fill="auto"/>
          </w:tcPr>
          <w:p w:rsidR="00EA7710" w:rsidRPr="005C095E" w:rsidRDefault="00EA7710" w:rsidP="006526C3">
            <w:pPr>
              <w:tabs>
                <w:tab w:val="left" w:pos="4320"/>
              </w:tabs>
              <w:rPr>
                <w:lang w:val="ro-RO"/>
              </w:rPr>
            </w:pPr>
            <w:r>
              <w:rPr>
                <w:sz w:val="20"/>
                <w:szCs w:val="20"/>
              </w:rPr>
              <w:t>Ciclul I, studii superioare de licenţă</w:t>
            </w:r>
          </w:p>
        </w:tc>
      </w:tr>
    </w:tbl>
    <w:p w:rsidR="00ED35C2" w:rsidRPr="00630BEF" w:rsidRDefault="00ED35C2" w:rsidP="00ED35C2">
      <w:pPr>
        <w:rPr>
          <w:b/>
          <w:lang w:val="en-US"/>
        </w:rPr>
      </w:pPr>
    </w:p>
    <w:p w:rsidR="00B64F6A" w:rsidRPr="00630BEF" w:rsidRDefault="00B64F6A" w:rsidP="00300D82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B64F6A" w:rsidRPr="00271090" w:rsidTr="00AA6D2A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F6A" w:rsidRPr="00630BEF" w:rsidRDefault="00B64F6A" w:rsidP="00F63874">
            <w:pPr>
              <w:ind w:left="-23" w:firstLine="540"/>
              <w:jc w:val="both"/>
              <w:rPr>
                <w:lang w:val="en-US"/>
              </w:rPr>
            </w:pPr>
          </w:p>
          <w:p w:rsidR="007376E8" w:rsidRDefault="00A03D2A">
            <w:pPr>
              <w:jc w:val="both"/>
            </w:pPr>
            <w:r>
              <w:tab/>
              <w:t xml:space="preserve">I. Sunt admişi la susţinerea </w:t>
            </w:r>
            <w:r>
              <w:t>tezei de licenţă, în anul universitar 2020-2021, următorii studenţi, care au realizat integral planul de învăţământ la Facultatea de Ştiinţe ale Educaţiei, Psihologie şi Arte, învăţământ cu frecvenţă:</w:t>
            </w:r>
          </w:p>
        </w:tc>
      </w:tr>
    </w:tbl>
    <w:p w:rsidR="00BD1AF8" w:rsidRPr="00630BEF" w:rsidRDefault="00BD1AF8" w:rsidP="00300D82">
      <w:pPr>
        <w:jc w:val="both"/>
        <w:rPr>
          <w:b/>
          <w:lang w:val="en-US"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627"/>
        <w:gridCol w:w="1563"/>
        <w:gridCol w:w="5266"/>
        <w:gridCol w:w="2222"/>
      </w:tblGrid>
      <w:tr w:rsidR="00AA6D2A" w:rsidRPr="00271090" w:rsidTr="002C5659">
        <w:trPr>
          <w:trHeight w:val="315"/>
        </w:trPr>
        <w:tc>
          <w:tcPr>
            <w:tcW w:w="630" w:type="dxa"/>
            <w:tcBorders>
              <w:top w:val="single" w:sz="2" w:space="1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271090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271090">
              <w:rPr>
                <w:b/>
                <w:bCs/>
                <w:color w:val="000000"/>
                <w:lang w:val="en-US"/>
              </w:rPr>
              <w:t>Nr. d/o</w:t>
            </w:r>
          </w:p>
        </w:tc>
        <w:tc>
          <w:tcPr>
            <w:tcW w:w="1417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593BF6" w:rsidP="00593BF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Numele, prenumele studentului</w:t>
            </w:r>
          </w:p>
        </w:tc>
        <w:tc>
          <w:tcPr>
            <w:tcW w:w="5387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2A" w:rsidRPr="00593BF6" w:rsidRDefault="00593BF6" w:rsidP="00670F0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en-US"/>
              </w:rPr>
              <w:t>Denumirea tezei de licen</w:t>
            </w:r>
            <w:r>
              <w:rPr>
                <w:b/>
                <w:bCs/>
                <w:color w:val="000000"/>
                <w:lang w:val="ro-RO"/>
              </w:rPr>
              <w:t>ță</w:t>
            </w:r>
          </w:p>
        </w:tc>
        <w:tc>
          <w:tcPr>
            <w:tcW w:w="2244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593BF6" w:rsidRDefault="00593BF6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Conducătorul științific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Muzică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MZ31Z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Cerneleanu Mihaela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Tehnici de aplicare a instrumentului la lecţia de Educaţie muzicală în contextul triadic: creaţie-interpretare-audiţie / Techniques for applying the instrument to the lesson of music education in the triadic context: creation-interpretation-audition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Cosumov Marina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Lipcanu Cristian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Tehnologii de caracterizare a muzicii la lecțiile de Educație muzicală / The technologies of  characterization music at the Music Education lesson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Morari Marina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Melnic Mihaela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Dezvoltarea imaginației creative a elevilor de vârstă școlară mică prin intermediul activităților muzical-didactice / Development of creative imagination of young school students through musical didactic activities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Bularga Tatiana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Țeruș Alina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Muzica de estradă ca factor de dezvoltare a interesului elevilor pentru lecția de educție muzicală / Эстрадная музыка как фактор развития интереса учащихся к уроку музыкального воспитания / Pop music as a factor in the development of students' interest to the lesson of musical education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Graneţkaia Lilia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Vacariuc Svetlana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 xml:space="preserve">Valorificarea repertoriului  violonistic în procesul de formare a culturii auditive a elevilor / Применение скрипичного репертуара в процессе </w:t>
            </w:r>
            <w:r>
              <w:lastRenderedPageBreak/>
              <w:t>формирования слушательской культуры учащихся / Valorization of the violin repertoire in the process of forming the students' auditory culture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lastRenderedPageBreak/>
              <w:t>conf. univ. dr. Gupalova Elena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lastRenderedPageBreak/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Vasilcov Ionuț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Competențele profesorului în predarea disciplinei   Educație muzicală / Teacher’s competences in teaching Music education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Tetelea Margarita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Pedagogie în învăţământul primar şi limba engleză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PE41Z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Antonovici Adriana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Metode de predare-învățare utilizate în scopul activizării elevilor la disciplina educația moral-spirituală / Teaching-learning methods used to activate students during the   subject of moral-spiritual education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Gînju Tatiana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Bagrin Elena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Educația pentru modul sănătos de viață în procesul instruirii on-line a elevilor claselor primare / Healthy lifestyle education in the process of online training of primary school pupils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asist. univ. Foca Eugenia; conf. univ. dr. Sacaliuc Nina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Burlac Vlada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Eficientizarea activităţii de învăţare prin tehnici de management al timpului / Streamlining the learning activity through time management techniques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asist. univ. Beţivu Aurelia; conf. univ. dr. Şova Tatiana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Carcea Mihaela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Specificul implementării metodelor de comunicare matematică în clasa a IV-a / The specifics of implementing mathematical communication methods in the 4th grade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Zastînceanu Liubov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Ivașcu Cristina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Modalităţi de realizare a compoziției plastice decorative în clasele primare prin amplasarea elementelor de limbaj plastic / Ways to achieve the decorative plastic composition in the primary classes by placing the elements of plastic language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Briţchi Aliona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Porcirean Felicia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Dezvoltarea competenței de utilizare a vocabularului textual la elevii din clasa a III-a / Developing the competence to use textual vocabulary in third grade</w:t>
            </w:r>
            <w:r>
              <w:br/>
              <w:t>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asist. univ. Rusov Veronica; conf. univ. dr. Pereteatcu Maria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Rotari Adina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Ateliere de lectură: demersuri tipice și creative / Reading workshops: typical and creative approaches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Popa Viorica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Rotaru Reghina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Aspecte  didactice ale studierii  disciplinei ştiinţe  prin intermediul mijloacelor didactice specifice / Didactic aspects of studying the science discipline through specific didactic means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Ciobanu Lora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Pedagogie în învăţământul primar şi Pedagogie preşcolară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PP41Z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Cenușa Maria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Dezvoltarea comportamentului prosocial la copii / The development of prosocial behavior at children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Bejan Angela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Oșlobanu Irina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Strategii de implicare a părinților în educația axiologică a elevilor claselor primare / Strategies for involving parents in the axiological education of primary school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Şova Tatiana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Secrieru Angela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 xml:space="preserve">Modalități de realizare a educației pentru dezvoltare emoțională a elevilor claselor primare / Ways to achieve education for emotional development of </w:t>
            </w:r>
            <w:r>
              <w:lastRenderedPageBreak/>
              <w:t>primary school students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lastRenderedPageBreak/>
              <w:t>conf. univ. dr. Şova Tatiana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lastRenderedPageBreak/>
              <w:t>Pedagogie în învăţământul primar şi Pedagogie preşcolară (rus)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PP42Z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Colibaba Ecaterina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Формирование нравственных качеств у младших школьников во внеурочной деятельности Dezvoltarea calităților morale la elevii claselor primare prin activități extrașcolare / Formation of moral qualities of primary schoolchildren in extracurricular activities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Cotos Ludmila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Grișcov Ecaterina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Упражнение как метод формирования математических навыков в начальных классах / Formarea capacităților matematice la elevii claselor primare prin metoda exercițiului / The formation of mathematical skills in primary school students through the method of exercise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Zastînceanu Liubov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Gușan Anastasia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Гендерное воспитание девочек в начальной школе</w:t>
            </w:r>
            <w:r>
              <w:br/>
              <w:t>Educația de gen a fetelor în școala primară / Gender education for girls in primary school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asist. univ. Paiul Irina; conf. univ. dr. Zorilo Larisa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Guțu Saida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Формировании нравственных представлений младших школьников в игре</w:t>
            </w:r>
            <w:r>
              <w:br/>
              <w:t xml:space="preserve">Formarea reprezentărilor morale ale elevilor claselor primare prin activitățile de joc /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Zorilo Larisa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Lîmari Irina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Формирование здорового образа жизни у младших школьников средствами народной педагогики</w:t>
            </w:r>
            <w:r>
              <w:br/>
              <w:t>Educarea modului sănătos de viață a elevilor claselor primare prin pedagogia populară / Formation of healthy lifestyle among primary-school children by</w:t>
            </w:r>
            <w:r>
              <w:br/>
              <w:t>folk pedagogy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asist. univ. Panco Tatiana; conf. univ. dr. Zorilo Larisa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Maslov Artiom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Обучение детей младшего школьного возраста игре в шахматы</w:t>
            </w:r>
            <w:r>
              <w:br/>
              <w:t xml:space="preserve">Învățarea jocului de șah în clasele primare /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Zorilo Larisa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Melnic Natalia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Развитие наблюдательности младших школьников на уроках познания мира Dezvoltarea capacităților de observare la elevii claselor primare în cadrul lecțiilor de științe / Development of observation at primary school children during the science class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Cotos Ludmila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Rotundu Victoria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Использование метода проектов в воспитании младших школьников</w:t>
            </w:r>
            <w:r>
              <w:br/>
              <w:t>Implementarea metodei proiectului în educația elevilor claselor primare / Using the project method in the education of younger school children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asist. univ. Paiul Irina; conf. univ. dr. Zorilo Larisa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Tcaciuc Anastasia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Формирование представлений об окружающем мире у младших школьников во внеурочной деятельности</w:t>
            </w:r>
            <w:r>
              <w:br/>
              <w:t xml:space="preserve">Formarea reprezentărilor despre lumea înconjurătoare la elevii claselor primare prin activități extracurriculare / Formation of </w:t>
            </w:r>
            <w:r>
              <w:lastRenderedPageBreak/>
              <w:t>representations about the surrounding world at</w:t>
            </w:r>
            <w:r>
              <w:br/>
              <w:t>primary school children in extracurricular activities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lastRenderedPageBreak/>
              <w:t>asist. univ. Panco Tatiana; conf. univ. dr. Zorilo Larisa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lastRenderedPageBreak/>
              <w:t>Psihologie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D2A" w:rsidRPr="00630BEF" w:rsidRDefault="00AA6D2A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PS31Z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Carpelin Aliona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Strategii de dezvoltare a stimei de sine la copiii din familii dezorganizate / Strategies of the self-esteem development of children in disorganised families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Cazacu Daniela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Cervac Irina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Diminuarea stresului la adolescenți / The diminution of stress among adolescents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Şleahtiţchi Mihail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Cojocari Gabriela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Corelaţia dintre reuşita şcolară şi anxietatea socială la adolescenţi / The correlation between school success and social anxiety among adolescent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Secrieru Luminiţa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Craevscaia Evghenia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Dezvoltarea creativității elevilor de vârstă școlară mică prin optimizarea relației pedagog-elev / The development of creativity in pupils of primary school age by the optimization of teacher-student relations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Cazacu Daniela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Grier Alina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Corelaţia dintre inteligenţa emoţională şi stilul de leadership / The correlation between the emotional intelligence and the style of leadership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Secrieru Luminiţa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Ianciu Victoria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Impactul inteligenței emoționale asupra funcționalității sistemului familial / The impact of emotional intelligence on the family system's functionality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lect. univ. dr. Corcevoi Maria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Nastas Dorina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Inteligența emoțională și rezolvarea conflictelor la elevi / The emotional intelligence and the resolution of conflicts among pupils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Secrieru Luminiţa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Oleinic Natalia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Impactul motivației asupra satisfacției în muncă la psihologi / The impact of motivation on job satisfaction among psychologists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Briceag Silvia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Pavalean Lia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Diferenţe de gen în manifestarea comportamentelor agresive în mediul şcolar / The difference of sex in the manifestation of aggressive behaviour in the school environment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Secrieru Luminiţa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Prisacari Irina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Aspecte psihologice ale relaționării psiholog-elev / Psychological aspects of the psychologist-pupil relationship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Briceag Silvia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Rusu Doina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Dezvoltarea  imaginii de sine la vârsta adolescentă / The development of the self-esteem in adolescence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Şleahtiţchi Mihail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Sobolevscaia-Epure Ana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Sistemul de valori și ierarhia valorilor la psihologi și doctori / The system and the hierarchy of values among psychologists and doctors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Briceag Silvia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Starahcotelnîi Elvira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Stilul de comunicare și stima de sine la copii de vârstă școlară mică / The style of communication and the self-esteem of children of primary school age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Şleahtiţchi Mihail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Timco Eugenia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Influența învățământului on-line asupra stărilor psihice ale cadrelor didactice / The influence of online study on the mental state of teaching staff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Briceag Silvia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Tudor Ana-Maria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 xml:space="preserve">Relația dintre imaginea de sine şi aptitudinile comunicative la cuplurile maritale / The relation </w:t>
            </w:r>
            <w:r>
              <w:lastRenderedPageBreak/>
              <w:t>between the self-esteem and communicative skills among married couples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lastRenderedPageBreak/>
              <w:t>lect. univ. dr. Corcevoi Maria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jc w:val="right"/>
              <w:rPr>
                <w:color w:val="000000"/>
                <w:lang w:val="en-US"/>
              </w:rPr>
            </w:pPr>
            <w:r>
              <w:lastRenderedPageBreak/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Vorobiov Valeria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Strategii de optimizare a sănătății studenților / Optimization strategies for the students' health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D2A" w:rsidRPr="00271090" w:rsidRDefault="00AA6D2A" w:rsidP="003A16EA">
            <w:pPr>
              <w:rPr>
                <w:color w:val="000000"/>
                <w:lang w:val="en-US"/>
              </w:rPr>
            </w:pPr>
            <w:r>
              <w:t>conf. univ. dr. Briceag Silvia</w:t>
            </w:r>
          </w:p>
        </w:tc>
      </w:tr>
    </w:tbl>
    <w:p w:rsidR="00AA6D2A" w:rsidRPr="00271090" w:rsidRDefault="00AA6D2A" w:rsidP="00300D82">
      <w:pPr>
        <w:jc w:val="both"/>
        <w:rPr>
          <w:b/>
          <w:lang w:val="en-US"/>
        </w:rPr>
      </w:pPr>
    </w:p>
    <w:p w:rsidR="00D77396" w:rsidRPr="00271090" w:rsidRDefault="00D77396" w:rsidP="00300D82">
      <w:pPr>
        <w:jc w:val="both"/>
        <w:rPr>
          <w:b/>
          <w:lang w:val="en-US"/>
        </w:rPr>
      </w:pPr>
    </w:p>
    <w:tbl>
      <w:tblPr>
        <w:tblpPr w:leftFromText="180" w:rightFromText="180" w:vertAnchor="text" w:horzAnchor="margin" w:tblpX="-72" w:tblpY="81"/>
        <w:tblW w:w="0" w:type="auto"/>
        <w:tblLook w:val="04A0" w:firstRow="1" w:lastRow="0" w:firstColumn="1" w:lastColumn="0" w:noHBand="0" w:noVBand="1"/>
      </w:tblPr>
      <w:tblGrid>
        <w:gridCol w:w="9422"/>
      </w:tblGrid>
      <w:tr w:rsidR="00D77396" w:rsidRPr="00271090" w:rsidTr="00D77396">
        <w:tc>
          <w:tcPr>
            <w:tcW w:w="9422" w:type="dxa"/>
            <w:shd w:val="clear" w:color="auto" w:fill="auto"/>
          </w:tcPr>
          <w:p w:rsidR="00D77396" w:rsidRPr="00271090" w:rsidRDefault="00D77396" w:rsidP="00D77396">
            <w:pPr>
              <w:jc w:val="both"/>
              <w:rPr>
                <w:b/>
                <w:lang w:val="en-US"/>
              </w:rPr>
            </w:pPr>
            <w:r>
              <w:tab/>
              <w:t>II. Este admis la susţinerea tezei de licenţă, în anul universitar 2020-2021, următorul absolvent din anii precedenți, care a realizat integral planul de învăţământ la Facultatea de Ştiinţe ale Educaţiei, Psihologie şi Arte, învăţământ cu frecvenţă:</w:t>
            </w:r>
          </w:p>
        </w:tc>
      </w:tr>
    </w:tbl>
    <w:p w:rsidR="00AA6D2A" w:rsidRPr="00271090" w:rsidRDefault="00AA6D2A" w:rsidP="00300D82">
      <w:pPr>
        <w:jc w:val="both"/>
        <w:rPr>
          <w:b/>
          <w:lang w:val="en-US"/>
        </w:rPr>
      </w:pPr>
    </w:p>
    <w:p w:rsidR="00AA6D2A" w:rsidRPr="006526C3" w:rsidRDefault="00AA6D2A" w:rsidP="00300D82">
      <w:pPr>
        <w:jc w:val="both"/>
        <w:rPr>
          <w:b/>
        </w:rPr>
      </w:pPr>
    </w:p>
    <w:p w:rsidR="00BD1AF8" w:rsidRPr="006526C3" w:rsidRDefault="00BD1AF8" w:rsidP="00ED35C2">
      <w:pPr>
        <w:rPr>
          <w:b/>
        </w:rPr>
      </w:pPr>
    </w:p>
    <w:p w:rsidR="00BD1AF8" w:rsidRDefault="00BD1AF8" w:rsidP="00ED35C2">
      <w:pPr>
        <w:rPr>
          <w:b/>
        </w:rPr>
      </w:pPr>
    </w:p>
    <w:tbl>
      <w:tblPr>
        <w:tblW w:w="9678" w:type="dxa"/>
        <w:tblInd w:w="-72" w:type="dxa"/>
        <w:tblLook w:val="04A0" w:firstRow="1" w:lastRow="0" w:firstColumn="1" w:lastColumn="0" w:noHBand="0" w:noVBand="1"/>
      </w:tblPr>
      <w:tblGrid>
        <w:gridCol w:w="630"/>
        <w:gridCol w:w="1417"/>
        <w:gridCol w:w="5387"/>
        <w:gridCol w:w="2244"/>
      </w:tblGrid>
      <w:tr w:rsidR="00C22E1E" w:rsidTr="002C5659">
        <w:trPr>
          <w:trHeight w:val="315"/>
        </w:trPr>
        <w:tc>
          <w:tcPr>
            <w:tcW w:w="630" w:type="dxa"/>
            <w:tcBorders>
              <w:top w:val="single" w:sz="2" w:space="1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1E" w:rsidRDefault="00C22E1E" w:rsidP="00177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 d/o</w:t>
            </w:r>
          </w:p>
        </w:tc>
        <w:tc>
          <w:tcPr>
            <w:tcW w:w="1417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1E" w:rsidRPr="00593BF6" w:rsidRDefault="00C22E1E" w:rsidP="00177F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Numele, prenumele studentului</w:t>
            </w:r>
          </w:p>
        </w:tc>
        <w:tc>
          <w:tcPr>
            <w:tcW w:w="5387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E1E" w:rsidRPr="00593BF6" w:rsidRDefault="00C22E1E" w:rsidP="00670F05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en-US"/>
              </w:rPr>
              <w:t>Denumirea tezei de licen</w:t>
            </w:r>
            <w:r>
              <w:rPr>
                <w:b/>
                <w:bCs/>
                <w:color w:val="000000"/>
                <w:lang w:val="ro-RO"/>
              </w:rPr>
              <w:t>ță</w:t>
            </w:r>
          </w:p>
        </w:tc>
        <w:tc>
          <w:tcPr>
            <w:tcW w:w="2244" w:type="dxa"/>
            <w:tcBorders>
              <w:top w:val="single" w:sz="2" w:space="1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1E" w:rsidRPr="00593BF6" w:rsidRDefault="00C22E1E" w:rsidP="00177F99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  <w:lang w:val="ro-RO"/>
              </w:rPr>
              <w:t>Conducătorul științific</w:t>
            </w:r>
          </w:p>
        </w:tc>
      </w:tr>
      <w:tr w:rsidR="007376E8"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1E" w:rsidRPr="00074DDD" w:rsidRDefault="00C22E1E" w:rsidP="00177F99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</w:rPr>
              <w:t>Pedagogie în învăţământul primar şi limba engleză</w:t>
            </w:r>
          </w:p>
        </w:tc>
      </w:tr>
      <w:tr w:rsidR="007376E8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1E" w:rsidRDefault="00C22E1E" w:rsidP="0073334F">
            <w:pPr>
              <w:jc w:val="right"/>
              <w:rPr>
                <w:color w:val="000000"/>
              </w:rPr>
            </w:pPr>
            <w: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1E" w:rsidRDefault="00C22E1E" w:rsidP="0073334F">
            <w:pPr>
              <w:rPr>
                <w:color w:val="000000"/>
              </w:rPr>
            </w:pPr>
            <w:r>
              <w:t>Chitoroagă Carolina</w:t>
            </w:r>
            <w:r>
              <w:br/>
              <w:t>(an abs. 2005)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1E" w:rsidRDefault="00C22E1E" w:rsidP="0073334F">
            <w:pPr>
              <w:rPr>
                <w:color w:val="000000"/>
              </w:rPr>
            </w:pPr>
            <w:r>
              <w:t>Strategia învățării prin investigație în clasele primare / The strategy of learning through investigation in primary classes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1E" w:rsidRDefault="00C22E1E" w:rsidP="0073334F">
            <w:pPr>
              <w:rPr>
                <w:color w:val="000000"/>
              </w:rPr>
            </w:pPr>
            <w:r>
              <w:t>conf. univ. dr. Ciobanu Lora</w:t>
            </w:r>
          </w:p>
        </w:tc>
      </w:tr>
    </w:tbl>
    <w:p w:rsidR="00C22E1E" w:rsidRDefault="00C22E1E" w:rsidP="00ED35C2">
      <w:pPr>
        <w:rPr>
          <w:b/>
        </w:rPr>
      </w:pPr>
    </w:p>
    <w:p w:rsidR="00BD1AF8" w:rsidRPr="006526C3" w:rsidRDefault="00BD1AF8" w:rsidP="00ED35C2">
      <w:pPr>
        <w:rPr>
          <w:b/>
        </w:rPr>
      </w:pPr>
    </w:p>
    <w:p w:rsidR="00624A86" w:rsidRDefault="00624A86" w:rsidP="00624A86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 </w:t>
      </w:r>
    </w:p>
    <w:p w:rsidR="00624A86" w:rsidRPr="00B21B72" w:rsidRDefault="00FA30A9" w:rsidP="00624A86">
      <w:pPr>
        <w:ind w:left="706" w:firstLine="706"/>
        <w:rPr>
          <w:lang w:val="en-US"/>
        </w:rPr>
      </w:pPr>
      <w:r>
        <w:rPr>
          <w:lang w:val="en-US"/>
        </w:rPr>
        <w:t>Rector</w:t>
      </w:r>
      <w:r w:rsidR="00624A86" w:rsidRPr="00B07150">
        <w:rPr>
          <w:lang w:val="en-US"/>
        </w:rPr>
        <w:tab/>
      </w:r>
      <w:r w:rsidR="00624A86" w:rsidRPr="00B07150">
        <w:rPr>
          <w:lang w:val="en-US"/>
        </w:rPr>
        <w:tab/>
      </w:r>
      <w:r w:rsidR="00624A86" w:rsidRPr="00B07150">
        <w:rPr>
          <w:lang w:val="en-US"/>
        </w:rPr>
        <w:tab/>
      </w:r>
      <w:r w:rsidR="00624A86" w:rsidRPr="00B07150">
        <w:rPr>
          <w:lang w:val="en-US"/>
        </w:rPr>
        <w:tab/>
      </w:r>
      <w:r w:rsidR="0076786E">
        <w:rPr>
          <w:lang w:val="en-US"/>
        </w:rPr>
        <w:tab/>
      </w:r>
      <w:r w:rsidR="0076786E">
        <w:rPr>
          <w:lang w:val="en-US"/>
        </w:rPr>
        <w:tab/>
      </w:r>
      <w:r w:rsidR="0076786E">
        <w:rPr>
          <w:lang w:val="en-US"/>
        </w:rPr>
        <w:tab/>
      </w:r>
      <w:r w:rsidR="00624A86">
        <w:rPr>
          <w:lang w:val="en-US"/>
        </w:rPr>
        <w:t xml:space="preserve">Natalia </w:t>
      </w:r>
      <w:r w:rsidR="002C16F6">
        <w:rPr>
          <w:lang w:val="en-US"/>
        </w:rPr>
        <w:t>GA</w:t>
      </w:r>
      <w:r w:rsidR="002C16F6" w:rsidRPr="00B21B72">
        <w:rPr>
          <w:lang w:val="en-US"/>
        </w:rPr>
        <w:t>ȘIȚOI</w:t>
      </w:r>
    </w:p>
    <w:p w:rsidR="00BD1AF8" w:rsidRDefault="00BD1AF8" w:rsidP="00ED35C2">
      <w:pPr>
        <w:rPr>
          <w:b/>
          <w:lang w:val="en-US"/>
        </w:rPr>
      </w:pPr>
    </w:p>
    <w:p w:rsidR="00326BE8" w:rsidRDefault="00326BE8" w:rsidP="00ED35C2">
      <w:pPr>
        <w:rPr>
          <w:b/>
          <w:lang w:val="en-US"/>
        </w:rPr>
      </w:pPr>
    </w:p>
    <w:p w:rsidR="00326BE8" w:rsidRPr="00624A86" w:rsidRDefault="00326BE8" w:rsidP="00ED35C2">
      <w:pPr>
        <w:rPr>
          <w:b/>
          <w:lang w:val="en-US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53"/>
      </w:tblGrid>
      <w:tr w:rsidR="00FB27AB" w:rsidRPr="005C095E" w:rsidTr="007C4502">
        <w:tc>
          <w:tcPr>
            <w:tcW w:w="9553" w:type="dxa"/>
            <w:shd w:val="clear" w:color="auto" w:fill="auto"/>
          </w:tcPr>
          <w:p w:rsidR="00FB27AB" w:rsidRPr="005C095E" w:rsidRDefault="00FB27AB" w:rsidP="00B454CB">
            <w:pPr>
              <w:rPr>
                <w:sz w:val="20"/>
                <w:szCs w:val="20"/>
                <w:lang w:val="en-US"/>
              </w:rPr>
            </w:pPr>
            <w:r w:rsidRPr="005C095E">
              <w:rPr>
                <w:sz w:val="20"/>
                <w:szCs w:val="20"/>
                <w:lang w:val="en-US"/>
              </w:rPr>
              <w:t>Ex</w:t>
            </w:r>
            <w:r w:rsidR="00B454CB">
              <w:rPr>
                <w:sz w:val="20"/>
                <w:szCs w:val="20"/>
                <w:lang w:val="en-US"/>
              </w:rPr>
              <w:t>.</w:t>
            </w:r>
            <w:r w:rsidRPr="005C095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Aurica Gurcenco</w:t>
            </w:r>
            <w:r>
              <w:rPr>
                <w:sz w:val="20"/>
                <w:szCs w:val="20"/>
              </w:rPr>
              <w:br/>
              <w:t>Tel.:3 69</w:t>
            </w:r>
          </w:p>
        </w:tc>
      </w:tr>
    </w:tbl>
    <w:p w:rsidR="00BD1AF8" w:rsidRPr="00BD1AF8" w:rsidRDefault="00BD1AF8" w:rsidP="00ED35C2">
      <w:pPr>
        <w:rPr>
          <w:sz w:val="20"/>
          <w:szCs w:val="20"/>
          <w:lang w:val="en-US"/>
        </w:rPr>
      </w:pPr>
    </w:p>
    <w:sectPr w:rsidR="00BD1AF8" w:rsidRPr="00BD1AF8" w:rsidSect="00271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ED" w:rsidRDefault="00A37FED" w:rsidP="00941921">
      <w:r>
        <w:separator/>
      </w:r>
    </w:p>
  </w:endnote>
  <w:endnote w:type="continuationSeparator" w:id="0">
    <w:p w:rsidR="00A37FED" w:rsidRDefault="00A37FED" w:rsidP="0094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E1" w:rsidRDefault="00734413">
    <w:pPr>
      <w:pStyle w:val="a5"/>
      <w:jc w:val="right"/>
    </w:pPr>
    <w:r>
      <w:fldChar w:fldCharType="begin"/>
    </w:r>
    <w:r w:rsidR="00CB29E1">
      <w:instrText xml:space="preserve"> PAGE   \* MERGEFORMAT </w:instrText>
    </w:r>
    <w:r>
      <w:fldChar w:fldCharType="separate"/>
    </w:r>
    <w:r w:rsidR="00A03D2A">
      <w:rPr>
        <w:noProof/>
      </w:rPr>
      <w:t>5</w:t>
    </w:r>
    <w:r>
      <w:fldChar w:fldCharType="end"/>
    </w:r>
  </w:p>
  <w:p w:rsidR="00CB29E1" w:rsidRDefault="00CB29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ED" w:rsidRDefault="00A37FED" w:rsidP="00941921">
      <w:r>
        <w:separator/>
      </w:r>
    </w:p>
  </w:footnote>
  <w:footnote w:type="continuationSeparator" w:id="0">
    <w:p w:rsidR="00A37FED" w:rsidRDefault="00A37FED" w:rsidP="0094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777" w:rsidRDefault="000767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986"/>
      <w:gridCol w:w="3684"/>
    </w:tblGrid>
    <w:tr w:rsidR="00076777" w:rsidRPr="002C5659" w:rsidTr="00A31F7A">
      <w:trPr>
        <w:trHeight w:val="1550"/>
      </w:trPr>
      <w:tc>
        <w:tcPr>
          <w:tcW w:w="3510" w:type="dxa"/>
        </w:tcPr>
        <w:p w:rsidR="00076777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076777" w:rsidRPr="009629DD" w:rsidRDefault="00076777" w:rsidP="00076777">
          <w:pPr>
            <w:jc w:val="center"/>
            <w:rPr>
              <w:b/>
              <w:sz w:val="20"/>
              <w:szCs w:val="20"/>
              <w:lang w:val="ro-RO"/>
            </w:rPr>
          </w:pPr>
          <w:r w:rsidRPr="00DA7C2F">
            <w:rPr>
              <w:b/>
              <w:sz w:val="20"/>
              <w:szCs w:val="20"/>
              <w:lang w:val="en-US"/>
            </w:rPr>
            <w:t xml:space="preserve">Ministerul Educaţiei, Culturii 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9629DD">
            <w:rPr>
              <w:b/>
              <w:sz w:val="20"/>
              <w:szCs w:val="20"/>
              <w:lang w:val="ro-RO"/>
            </w:rPr>
            <w:t xml:space="preserve">și Cercetării </w:t>
          </w:r>
          <w:r w:rsidRPr="00DA7C2F">
            <w:rPr>
              <w:b/>
              <w:sz w:val="20"/>
              <w:szCs w:val="20"/>
              <w:lang w:val="en-US"/>
            </w:rPr>
            <w:t>al Republicii Moldova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>UNIVERSITATEA DE STAT</w:t>
          </w:r>
        </w:p>
        <w:p w:rsidR="00076777" w:rsidRPr="006B790A" w:rsidRDefault="00076777" w:rsidP="00076777">
          <w:pPr>
            <w:jc w:val="center"/>
            <w:rPr>
              <w:lang w:val="en-US"/>
            </w:rPr>
          </w:pPr>
          <w:r w:rsidRPr="009629DD">
            <w:rPr>
              <w:b/>
              <w:sz w:val="20"/>
              <w:szCs w:val="20"/>
              <w:lang w:val="ro-RO"/>
            </w:rPr>
            <w:t>„</w:t>
          </w:r>
          <w:r w:rsidRPr="00DA7C2F">
            <w:rPr>
              <w:b/>
              <w:sz w:val="20"/>
              <w:szCs w:val="20"/>
              <w:lang w:val="en-US"/>
            </w:rPr>
            <w:t>ALECU RUSSO” DIN BĂLŢI</w:t>
          </w:r>
        </w:p>
      </w:tc>
      <w:tc>
        <w:tcPr>
          <w:tcW w:w="1986" w:type="dxa"/>
        </w:tcPr>
        <w:p w:rsidR="00076777" w:rsidRPr="006B790A" w:rsidRDefault="00076777" w:rsidP="00076777">
          <w:pPr>
            <w:pStyle w:val="a3"/>
            <w:rPr>
              <w:lang w:val="en-US"/>
            </w:rPr>
          </w:pPr>
          <w:r>
            <w:rPr>
              <w:noProof/>
              <w:sz w:val="36"/>
            </w:rPr>
            <w:drawing>
              <wp:inline distT="0" distB="0" distL="0" distR="0" wp14:anchorId="35CDAD78" wp14:editId="2E84B122">
                <wp:extent cx="1123950" cy="847725"/>
                <wp:effectExtent l="0" t="0" r="0" b="0"/>
                <wp:docPr id="3" name="Рисунок 3" descr="C:\Documents and Settings\user\Desktop\Logo Universitatea din Bal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user\Desktop\Logo Universitatea din Bal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4" w:type="dxa"/>
        </w:tcPr>
        <w:p w:rsidR="00076777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 xml:space="preserve">Ministry of Education, Culture and 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DA7C2F">
            <w:rPr>
              <w:b/>
              <w:sz w:val="20"/>
              <w:szCs w:val="20"/>
              <w:lang w:val="en-US"/>
            </w:rPr>
            <w:t>Research of the Republic of Moldova</w:t>
          </w:r>
        </w:p>
        <w:p w:rsidR="00076777" w:rsidRPr="00DA7C2F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076777" w:rsidRPr="00383005" w:rsidRDefault="00076777" w:rsidP="00076777">
          <w:pPr>
            <w:jc w:val="center"/>
            <w:rPr>
              <w:b/>
              <w:sz w:val="20"/>
              <w:szCs w:val="20"/>
              <w:lang w:val="en-US"/>
            </w:rPr>
          </w:pPr>
          <w:r w:rsidRPr="00383005">
            <w:rPr>
              <w:b/>
              <w:sz w:val="20"/>
              <w:szCs w:val="20"/>
              <w:lang w:val="en-US"/>
            </w:rPr>
            <w:t>ALECU RUSSO BALTI STATE</w:t>
          </w:r>
        </w:p>
        <w:p w:rsidR="00076777" w:rsidRPr="006B790A" w:rsidRDefault="00076777" w:rsidP="00076777">
          <w:pPr>
            <w:jc w:val="center"/>
            <w:rPr>
              <w:lang w:val="en-US"/>
            </w:rPr>
          </w:pPr>
          <w:r w:rsidRPr="00383005">
            <w:rPr>
              <w:b/>
              <w:sz w:val="20"/>
              <w:szCs w:val="20"/>
              <w:lang w:val="en-US"/>
            </w:rPr>
            <w:t>UNIVERSITY</w:t>
          </w:r>
        </w:p>
      </w:tc>
    </w:tr>
    <w:tr w:rsidR="00076777" w:rsidRPr="002C5659" w:rsidTr="00A31F7A">
      <w:trPr>
        <w:trHeight w:val="310"/>
      </w:trPr>
      <w:tc>
        <w:tcPr>
          <w:tcW w:w="9180" w:type="dxa"/>
          <w:gridSpan w:val="3"/>
          <w:tcBorders>
            <w:bottom w:val="thinThickLargeGap" w:sz="24" w:space="0" w:color="auto"/>
          </w:tcBorders>
        </w:tcPr>
        <w:p w:rsidR="00076777" w:rsidRPr="006B790A" w:rsidRDefault="00076777" w:rsidP="00076777">
          <w:pPr>
            <w:jc w:val="center"/>
            <w:rPr>
              <w:lang w:val="ro-RO"/>
            </w:rPr>
          </w:pPr>
          <w:r w:rsidRPr="00DA7C2F">
            <w:rPr>
              <w:b/>
              <w:sz w:val="16"/>
              <w:szCs w:val="16"/>
              <w:lang w:val="en-US"/>
            </w:rPr>
            <w:t xml:space="preserve">MD–3121, </w:t>
          </w:r>
          <w:r w:rsidRPr="00914F0B">
            <w:rPr>
              <w:b/>
              <w:sz w:val="16"/>
              <w:szCs w:val="16"/>
              <w:lang w:val="ro-RO"/>
            </w:rPr>
            <w:t xml:space="preserve">Bălţi, str. Puşkin, 38, tel.: (+373) 231 52 430, fax: (+373) 231 52 439, </w:t>
          </w:r>
          <w:hyperlink r:id="rId2" w:history="1">
            <w:r w:rsidRPr="00914F0B">
              <w:rPr>
                <w:rStyle w:val="a8"/>
                <w:rFonts w:eastAsiaTheme="majorEastAsia"/>
                <w:b/>
                <w:sz w:val="16"/>
                <w:szCs w:val="16"/>
                <w:lang w:val="ro-RO"/>
              </w:rPr>
              <w:t>www.usarb.md</w:t>
            </w:r>
          </w:hyperlink>
          <w:r w:rsidRPr="00914F0B">
            <w:rPr>
              <w:b/>
              <w:sz w:val="16"/>
              <w:szCs w:val="16"/>
              <w:lang w:val="ro-RO"/>
            </w:rPr>
            <w:t xml:space="preserve">, e-mail: </w:t>
          </w:r>
          <w:hyperlink r:id="rId3" w:history="1">
            <w:r w:rsidRPr="00914F0B">
              <w:rPr>
                <w:rStyle w:val="a8"/>
                <w:rFonts w:eastAsiaTheme="majorEastAsia"/>
                <w:b/>
                <w:sz w:val="16"/>
                <w:szCs w:val="16"/>
                <w:lang w:val="ro-RO"/>
              </w:rPr>
              <w:t>anticamera@usarb.md</w:t>
            </w:r>
          </w:hyperlink>
        </w:p>
      </w:tc>
    </w:tr>
  </w:tbl>
  <w:p w:rsidR="00271090" w:rsidRPr="00271090" w:rsidRDefault="00271090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ttachedTemplate r:id="rId1"/>
  <w:documentProtection w:edit="readOnly" w:enforcement="1" w:cryptProviderType="rsaFull" w:cryptAlgorithmClass="hash" w:cryptAlgorithmType="typeAny" w:cryptAlgorithmSid="4" w:cryptSpinCount="100000" w:hash="leM9BZ1hulL75pJ4DV/pUdPivw4=" w:salt="X2kp0kJY4ADre+aWg/0rqw==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1E"/>
    <w:rsid w:val="000224B1"/>
    <w:rsid w:val="000428DF"/>
    <w:rsid w:val="000446FF"/>
    <w:rsid w:val="00074DDD"/>
    <w:rsid w:val="00076777"/>
    <w:rsid w:val="00077431"/>
    <w:rsid w:val="0008600A"/>
    <w:rsid w:val="00115514"/>
    <w:rsid w:val="00125210"/>
    <w:rsid w:val="001452F3"/>
    <w:rsid w:val="001612BD"/>
    <w:rsid w:val="0016580D"/>
    <w:rsid w:val="001A4544"/>
    <w:rsid w:val="001B7A78"/>
    <w:rsid w:val="001C3A50"/>
    <w:rsid w:val="00203E2D"/>
    <w:rsid w:val="00271090"/>
    <w:rsid w:val="00290B26"/>
    <w:rsid w:val="002B4C8C"/>
    <w:rsid w:val="002C16F6"/>
    <w:rsid w:val="002C5659"/>
    <w:rsid w:val="00300D82"/>
    <w:rsid w:val="00326BE8"/>
    <w:rsid w:val="00365652"/>
    <w:rsid w:val="003A16EA"/>
    <w:rsid w:val="003A2189"/>
    <w:rsid w:val="003C2601"/>
    <w:rsid w:val="003C4DE0"/>
    <w:rsid w:val="004238CF"/>
    <w:rsid w:val="00430B57"/>
    <w:rsid w:val="004549CF"/>
    <w:rsid w:val="0046489D"/>
    <w:rsid w:val="004676CB"/>
    <w:rsid w:val="00496AB6"/>
    <w:rsid w:val="004A62EA"/>
    <w:rsid w:val="004D0D86"/>
    <w:rsid w:val="004F604E"/>
    <w:rsid w:val="00530459"/>
    <w:rsid w:val="00554B1E"/>
    <w:rsid w:val="00571318"/>
    <w:rsid w:val="00593BF6"/>
    <w:rsid w:val="00593F5F"/>
    <w:rsid w:val="005A46B8"/>
    <w:rsid w:val="005A7944"/>
    <w:rsid w:val="005C095E"/>
    <w:rsid w:val="005F6F83"/>
    <w:rsid w:val="00624A86"/>
    <w:rsid w:val="00630BEF"/>
    <w:rsid w:val="006526C3"/>
    <w:rsid w:val="006542B1"/>
    <w:rsid w:val="00670F05"/>
    <w:rsid w:val="00673D6E"/>
    <w:rsid w:val="00690297"/>
    <w:rsid w:val="006B05EE"/>
    <w:rsid w:val="006B555C"/>
    <w:rsid w:val="00704DAC"/>
    <w:rsid w:val="00710D2E"/>
    <w:rsid w:val="0073334F"/>
    <w:rsid w:val="00734413"/>
    <w:rsid w:val="007376E8"/>
    <w:rsid w:val="00753219"/>
    <w:rsid w:val="0075616D"/>
    <w:rsid w:val="007605BD"/>
    <w:rsid w:val="00761DD9"/>
    <w:rsid w:val="0076786E"/>
    <w:rsid w:val="00794325"/>
    <w:rsid w:val="007C4502"/>
    <w:rsid w:val="007C6CC2"/>
    <w:rsid w:val="007D61BB"/>
    <w:rsid w:val="00800204"/>
    <w:rsid w:val="00827CA1"/>
    <w:rsid w:val="00874067"/>
    <w:rsid w:val="008759DD"/>
    <w:rsid w:val="00883B1E"/>
    <w:rsid w:val="008D0F5B"/>
    <w:rsid w:val="00907670"/>
    <w:rsid w:val="009101E7"/>
    <w:rsid w:val="00921229"/>
    <w:rsid w:val="00924EA1"/>
    <w:rsid w:val="00941921"/>
    <w:rsid w:val="00974220"/>
    <w:rsid w:val="009870FC"/>
    <w:rsid w:val="009C15F7"/>
    <w:rsid w:val="00A03D2A"/>
    <w:rsid w:val="00A10FA0"/>
    <w:rsid w:val="00A201B1"/>
    <w:rsid w:val="00A37FED"/>
    <w:rsid w:val="00A41F0C"/>
    <w:rsid w:val="00A56C79"/>
    <w:rsid w:val="00A71F4E"/>
    <w:rsid w:val="00A74F2F"/>
    <w:rsid w:val="00AA6D2A"/>
    <w:rsid w:val="00AD1BBE"/>
    <w:rsid w:val="00AD5A74"/>
    <w:rsid w:val="00AE630B"/>
    <w:rsid w:val="00B00CE7"/>
    <w:rsid w:val="00B07150"/>
    <w:rsid w:val="00B3436C"/>
    <w:rsid w:val="00B3575D"/>
    <w:rsid w:val="00B44F4B"/>
    <w:rsid w:val="00B454CB"/>
    <w:rsid w:val="00B56919"/>
    <w:rsid w:val="00B64F6A"/>
    <w:rsid w:val="00B86E3A"/>
    <w:rsid w:val="00B970E2"/>
    <w:rsid w:val="00BB727C"/>
    <w:rsid w:val="00BD1AF8"/>
    <w:rsid w:val="00BE0EAB"/>
    <w:rsid w:val="00C06AD5"/>
    <w:rsid w:val="00C22E1E"/>
    <w:rsid w:val="00C760E0"/>
    <w:rsid w:val="00CB25F6"/>
    <w:rsid w:val="00CB29E1"/>
    <w:rsid w:val="00CC1CBA"/>
    <w:rsid w:val="00CD3B7F"/>
    <w:rsid w:val="00CE6935"/>
    <w:rsid w:val="00D05211"/>
    <w:rsid w:val="00D06F6E"/>
    <w:rsid w:val="00D30EFE"/>
    <w:rsid w:val="00D51C70"/>
    <w:rsid w:val="00D77396"/>
    <w:rsid w:val="00D840C2"/>
    <w:rsid w:val="00DA2B9B"/>
    <w:rsid w:val="00DD7C57"/>
    <w:rsid w:val="00E07894"/>
    <w:rsid w:val="00E141FA"/>
    <w:rsid w:val="00E332FC"/>
    <w:rsid w:val="00E57BD3"/>
    <w:rsid w:val="00E949A4"/>
    <w:rsid w:val="00EA7710"/>
    <w:rsid w:val="00ED35C2"/>
    <w:rsid w:val="00EF756D"/>
    <w:rsid w:val="00F434C2"/>
    <w:rsid w:val="00F633A3"/>
    <w:rsid w:val="00F63874"/>
    <w:rsid w:val="00FA30A9"/>
    <w:rsid w:val="00FB27A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1921"/>
    <w:pPr>
      <w:keepNext/>
      <w:jc w:val="center"/>
      <w:outlineLvl w:val="0"/>
    </w:pPr>
    <w:rPr>
      <w:rFonts w:ascii="_TimesNewRoman" w:hAnsi="_TimesNewRoman"/>
      <w:b/>
      <w:spacing w:val="120"/>
      <w:sz w:val="32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C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1921"/>
    <w:rPr>
      <w:rFonts w:ascii="_TimesNewRoman" w:hAnsi="_TimesNewRoman"/>
      <w:b/>
      <w:spacing w:val="120"/>
      <w:sz w:val="32"/>
      <w:lang w:val="en-US"/>
    </w:rPr>
  </w:style>
  <w:style w:type="paragraph" w:styleId="a3">
    <w:name w:val="header"/>
    <w:basedOn w:val="a"/>
    <w:link w:val="a4"/>
    <w:uiPriority w:val="99"/>
    <w:unhideWhenUsed/>
    <w:rsid w:val="00941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41921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9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1921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EA7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30B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00C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1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ticamera@usarb.md" TargetMode="External"/><Relationship Id="rId2" Type="http://schemas.openxmlformats.org/officeDocument/2006/relationships/hyperlink" Target="http://www.usarb.md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masterat%20contrac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masterat contract</Template>
  <TotalTime>70</TotalTime>
  <Pages>5</Pages>
  <Words>1665</Words>
  <Characters>9491</Characters>
  <Application>Microsoft Office Word</Application>
  <DocSecurity>8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usarb</cp:lastModifiedBy>
  <cp:revision>46</cp:revision>
  <cp:lastPrinted>2012-08-03T12:10:00Z</cp:lastPrinted>
  <dcterms:created xsi:type="dcterms:W3CDTF">2013-11-27T09:26:00Z</dcterms:created>
  <dcterms:modified xsi:type="dcterms:W3CDTF">2022-12-08T09:01:00Z</dcterms:modified>
</cp:coreProperties>
</file>