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7" w:rsidRDefault="00B00CE7" w:rsidP="00B00CE7">
      <w:pPr>
        <w:pStyle w:val="3"/>
        <w:spacing w:before="225" w:after="225"/>
        <w:ind w:right="2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ar-SA"/>
        </w:rPr>
      </w:pPr>
      <w:bookmarkStart w:id="0" w:name="_GoBack"/>
      <w:bookmarkEnd w:id="0"/>
      <w:r w:rsidRPr="00546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ar-SA"/>
        </w:rPr>
        <w:t>ORDIN</w:t>
      </w:r>
    </w:p>
    <w:p w:rsidR="00271090" w:rsidRPr="00271090" w:rsidRDefault="00271090" w:rsidP="00271090">
      <w:pPr>
        <w:jc w:val="center"/>
        <w:rPr>
          <w:lang w:val="ro-RO" w:eastAsia="ar-SA"/>
        </w:rPr>
      </w:pPr>
    </w:p>
    <w:p w:rsidR="009B2AB7" w:rsidRDefault="00B67E0A">
      <w:pPr>
        <w:jc w:val="center"/>
      </w:pPr>
      <w:r>
        <w:rPr>
          <w:sz w:val="32"/>
          <w:szCs w:val="32"/>
        </w:rPr>
        <w:t xml:space="preserve">Nr. </w:t>
      </w:r>
      <w:r>
        <w:rPr>
          <w:sz w:val="30"/>
          <w:szCs w:val="30"/>
          <w:u w:val="single" w:color="000000"/>
        </w:rPr>
        <w:t xml:space="preserve"> 08-301  </w:t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din </w:t>
      </w:r>
      <w:r>
        <w:rPr>
          <w:sz w:val="30"/>
          <w:szCs w:val="30"/>
          <w:u w:val="single" w:color="000000"/>
        </w:rPr>
        <w:t>18.05.2022</w:t>
      </w:r>
    </w:p>
    <w:p w:rsidR="00941921" w:rsidRPr="00630BEF" w:rsidRDefault="00941921" w:rsidP="00EA7710">
      <w:pPr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A7710" w:rsidRPr="00D16D49" w:rsidTr="00761DD9">
        <w:tc>
          <w:tcPr>
            <w:tcW w:w="4928" w:type="dxa"/>
            <w:shd w:val="clear" w:color="auto" w:fill="auto"/>
          </w:tcPr>
          <w:p w:rsidR="00EA7710" w:rsidRPr="005C095E" w:rsidRDefault="00EA7710" w:rsidP="00074DDD">
            <w:pPr>
              <w:tabs>
                <w:tab w:val="left" w:pos="4320"/>
              </w:tabs>
              <w:ind w:right="72"/>
              <w:rPr>
                <w:lang w:val="en-US"/>
              </w:rPr>
            </w:pPr>
            <w:r w:rsidRPr="00D16D49">
              <w:rPr>
                <w:i/>
                <w:sz w:val="20"/>
                <w:szCs w:val="20"/>
                <w:lang w:val="en-US"/>
              </w:rPr>
              <w:t xml:space="preserve">Cu privire la </w:t>
            </w:r>
            <w:r w:rsidRPr="00D16D49">
              <w:rPr>
                <w:sz w:val="20"/>
                <w:szCs w:val="20"/>
                <w:lang w:val="en-US"/>
              </w:rPr>
              <w:t xml:space="preserve"> admiterea la susţinerea tezei de licenţă,</w:t>
            </w:r>
          </w:p>
        </w:tc>
      </w:tr>
      <w:tr w:rsidR="00EA7710" w:rsidRPr="00D16D49" w:rsidTr="00761DD9">
        <w:tc>
          <w:tcPr>
            <w:tcW w:w="4928" w:type="dxa"/>
            <w:shd w:val="clear" w:color="auto" w:fill="auto"/>
          </w:tcPr>
          <w:p w:rsidR="00EA7710" w:rsidRPr="00074DDD" w:rsidRDefault="00EA7710" w:rsidP="006526C3">
            <w:pPr>
              <w:tabs>
                <w:tab w:val="left" w:pos="337"/>
              </w:tabs>
              <w:ind w:right="72"/>
              <w:rPr>
                <w:lang w:val="en-US"/>
              </w:rPr>
            </w:pPr>
            <w:r w:rsidRPr="00D16D49">
              <w:rPr>
                <w:sz w:val="20"/>
                <w:szCs w:val="20"/>
                <w:lang w:val="en-US"/>
              </w:rPr>
              <w:t>Facultatea de Ştiinţe ale Educaţiei, Psihologie şi Arte,</w:t>
            </w:r>
          </w:p>
        </w:tc>
      </w:tr>
      <w:tr w:rsidR="001D18A1" w:rsidRPr="00D16D49" w:rsidTr="00761DD9">
        <w:tc>
          <w:tcPr>
            <w:tcW w:w="4928" w:type="dxa"/>
            <w:shd w:val="clear" w:color="auto" w:fill="auto"/>
          </w:tcPr>
          <w:p w:rsidR="001D18A1" w:rsidRPr="00074DDD" w:rsidRDefault="001D18A1" w:rsidP="006526C3">
            <w:pPr>
              <w:tabs>
                <w:tab w:val="left" w:pos="337"/>
              </w:tabs>
              <w:ind w:right="72"/>
              <w:rPr>
                <w:lang w:val="en-US"/>
              </w:rPr>
            </w:pPr>
            <w:r w:rsidRPr="00D16D49">
              <w:rPr>
                <w:sz w:val="20"/>
                <w:szCs w:val="20"/>
                <w:lang w:val="en-US"/>
              </w:rPr>
              <w:t>Ciclul I, studii superioare de licenţă</w:t>
            </w:r>
          </w:p>
        </w:tc>
      </w:tr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6526C3" w:rsidRDefault="00EA7710" w:rsidP="00F63874">
            <w:pPr>
              <w:tabs>
                <w:tab w:val="left" w:pos="4320"/>
              </w:tabs>
              <w:ind w:right="72"/>
              <w:rPr>
                <w:lang w:val="en-US"/>
              </w:rPr>
            </w:pPr>
            <w:r>
              <w:rPr>
                <w:sz w:val="20"/>
                <w:szCs w:val="20"/>
              </w:rPr>
              <w:t>învăţământ cu frecvenţă,</w:t>
            </w:r>
          </w:p>
        </w:tc>
      </w:tr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5C095E" w:rsidRDefault="00EA7710" w:rsidP="006526C3">
            <w:pPr>
              <w:tabs>
                <w:tab w:val="left" w:pos="4320"/>
              </w:tabs>
              <w:rPr>
                <w:lang w:val="ro-RO"/>
              </w:rPr>
            </w:pPr>
            <w:r>
              <w:rPr>
                <w:sz w:val="20"/>
                <w:szCs w:val="20"/>
              </w:rPr>
              <w:t>anul universitar 2021-2022</w:t>
            </w:r>
          </w:p>
        </w:tc>
      </w:tr>
    </w:tbl>
    <w:p w:rsidR="00ED35C2" w:rsidRPr="00630BEF" w:rsidRDefault="00ED35C2" w:rsidP="00ED35C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64F6A" w:rsidRPr="00D16D49" w:rsidTr="00AA6D2A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F6A" w:rsidRPr="00630BEF" w:rsidRDefault="00B64F6A" w:rsidP="00F63874">
            <w:pPr>
              <w:ind w:left="-23" w:firstLine="540"/>
              <w:jc w:val="both"/>
              <w:rPr>
                <w:lang w:val="en-US"/>
              </w:rPr>
            </w:pPr>
          </w:p>
          <w:p w:rsidR="00B62BC8" w:rsidRPr="00D16D49" w:rsidRDefault="00D1720F" w:rsidP="00D16D49">
            <w:pPr>
              <w:jc w:val="both"/>
              <w:rPr>
                <w:lang w:val="en-US"/>
              </w:rPr>
            </w:pPr>
            <w:r w:rsidRPr="00D16D49">
              <w:rPr>
                <w:lang w:val="en-US"/>
              </w:rPr>
              <w:tab/>
              <w:t>I. Sunt admişi la susţinerea tezei de licenţă următorii studenţi, care au realizat integral Planul de învăţământ la Facultatea de Ştiinţe ale Educaţiei, Psihologie şi Arte, la ciclul I,</w:t>
            </w:r>
            <w:r w:rsidR="00D16D49">
              <w:rPr>
                <w:lang w:val="en-US"/>
              </w:rPr>
              <w:t xml:space="preserve"> </w:t>
            </w:r>
            <w:r w:rsidR="00D16D49" w:rsidRPr="00D16D49">
              <w:rPr>
                <w:szCs w:val="20"/>
                <w:lang w:val="en-US"/>
              </w:rPr>
              <w:t>studii superioare de licenţ</w:t>
            </w:r>
            <w:r w:rsidR="00D16D49" w:rsidRPr="00D16D49">
              <w:rPr>
                <w:sz w:val="22"/>
                <w:szCs w:val="20"/>
                <w:lang w:val="en-US"/>
              </w:rPr>
              <w:t>ă</w:t>
            </w:r>
            <w:r w:rsidR="00D16D49">
              <w:rPr>
                <w:sz w:val="22"/>
                <w:szCs w:val="20"/>
                <w:lang w:val="en-US"/>
              </w:rPr>
              <w:t>,</w:t>
            </w:r>
            <w:r w:rsidRPr="00D16D49">
              <w:rPr>
                <w:lang w:val="en-US"/>
              </w:rPr>
              <w:t xml:space="preserve"> învăţământ cu frecvenţă, în anul universitar 2021-2022:</w:t>
            </w:r>
          </w:p>
        </w:tc>
      </w:tr>
    </w:tbl>
    <w:p w:rsidR="00BD1AF8" w:rsidRPr="00D16D49" w:rsidRDefault="00BD1AF8" w:rsidP="00300D82">
      <w:pPr>
        <w:jc w:val="both"/>
        <w:rPr>
          <w:b/>
          <w:lang w:val="en-US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629"/>
        <w:gridCol w:w="1429"/>
        <w:gridCol w:w="5377"/>
        <w:gridCol w:w="2243"/>
      </w:tblGrid>
      <w:tr w:rsidR="00AA6D2A" w:rsidRPr="00271090" w:rsidTr="002C5659">
        <w:trPr>
          <w:trHeight w:val="315"/>
        </w:trPr>
        <w:tc>
          <w:tcPr>
            <w:tcW w:w="630" w:type="dxa"/>
            <w:tcBorders>
              <w:top w:val="single" w:sz="2" w:space="1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271090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1090">
              <w:rPr>
                <w:b/>
                <w:bCs/>
                <w:color w:val="000000"/>
                <w:lang w:val="en-US"/>
              </w:rPr>
              <w:t>Nr. d/o</w:t>
            </w:r>
          </w:p>
        </w:tc>
        <w:tc>
          <w:tcPr>
            <w:tcW w:w="141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 w:rsidP="00593BF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Numele, prenumele studentului</w:t>
            </w:r>
          </w:p>
        </w:tc>
        <w:tc>
          <w:tcPr>
            <w:tcW w:w="538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2A" w:rsidRPr="00593BF6" w:rsidRDefault="00593BF6" w:rsidP="00670F0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en-US"/>
              </w:rPr>
              <w:t>Denumirea tezei de licen</w:t>
            </w:r>
            <w:r>
              <w:rPr>
                <w:b/>
                <w:bCs/>
                <w:color w:val="000000"/>
                <w:lang w:val="ro-RO"/>
              </w:rPr>
              <w:t>ță</w:t>
            </w:r>
          </w:p>
        </w:tc>
        <w:tc>
          <w:tcPr>
            <w:tcW w:w="2244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8159E8" w:rsidP="008159E8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en-US"/>
              </w:rPr>
              <w:t>Numele, prenumele</w:t>
            </w:r>
            <w:r>
              <w:rPr>
                <w:b/>
                <w:bCs/>
                <w:color w:val="000000"/>
                <w:lang w:val="ro-RO"/>
              </w:rPr>
              <w:t xml:space="preserve"> c</w:t>
            </w:r>
            <w:r w:rsidR="00593BF6">
              <w:rPr>
                <w:b/>
                <w:bCs/>
                <w:color w:val="000000"/>
                <w:lang w:val="ro-RO"/>
              </w:rPr>
              <w:t>onducătorul</w:t>
            </w:r>
            <w:r>
              <w:rPr>
                <w:b/>
                <w:bCs/>
                <w:color w:val="000000"/>
                <w:lang w:val="ro-RO"/>
              </w:rPr>
              <w:t>ui</w:t>
            </w:r>
            <w:r w:rsidR="00593BF6">
              <w:rPr>
                <w:b/>
                <w:bCs/>
                <w:color w:val="000000"/>
                <w:lang w:val="ro-RO"/>
              </w:rPr>
              <w:t xml:space="preserve"> științific</w:t>
            </w:r>
          </w:p>
        </w:tc>
      </w:tr>
      <w:tr w:rsidR="00B62BC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Programul de studii 0114.12 Muzică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Burciu Igor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Evoluția ideilor muzical-pedagogice și impactul lor în conceptualizarea lecției de educație muzicală / The evolution of music-pedagogical ideas and their impact in the conceptualization of the music education lesson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Tetelea Margarita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Carabulea Daniel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Aspecte metodologice de organizare a activităţii de audiţie muzicală la lecţia de educaţie muzicală / Methodological aspects of organizing the music audition activity at the music education lesson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Cosumov Marina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Cernocan Ion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Metode specifice în realizarea activităților didactice la Educația muzicală în clasele primare / Specific methods in carrying out teaching activities in Music Education in primary classes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Crișciuc Viorica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Curoș Olesea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Particularitățile studiului muzicii academice pentru chitară la lecțiile de Educație muzicală / Peculiarities of the study of academic music for guitar in Music Education lessons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Gupalova Elena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Fortuna Vadim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Arta muzicală și valorile ei în formarea competențelor muzicale la elevii din clasa a II-a / The art of music and its values ​​in the formation of musical skills of the second form pupils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Tetelea Margarita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Petcoglo Ilie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Aspecte de realizare a temei Valori perene ale muzicii universale (clasa  a VIII-a) prin intermediul muzicii pianistice / Aspects for achieving the theme Perennial values of universal music (8th form) </w:t>
            </w:r>
            <w:r w:rsidRPr="00D16D49">
              <w:rPr>
                <w:lang w:val="en-US"/>
              </w:rPr>
              <w:lastRenderedPageBreak/>
              <w:t>through piano music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lastRenderedPageBreak/>
              <w:t>conf. univ. dr. Bularga Tatiana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lastRenderedPageBreak/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Sicora Vitalia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Tehnici de organizare a activităţii de executare la instrumente muzicale pentru copii la lecţia de educaţie muzicală / Techniques for organizing the performance of musical instruments for children at the music education lesson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Cosumov Marina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Vacarița Marinela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Aspecte didactice de abordare a folclorului muzical la lecţia de educaţie muzicală / Didactic aspects of approaching the musical folklore at the music education lesson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Cosumov Marina</w:t>
            </w:r>
          </w:p>
        </w:tc>
      </w:tr>
      <w:tr w:rsidR="00B62BC8" w:rsidRPr="00D16D49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16D49">
              <w:rPr>
                <w:b/>
                <w:lang w:val="en-US"/>
              </w:rPr>
              <w:t>Programul de studii 0113.1/0114.10 Pedagogie în învăţământul primar şi limba engleză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Cebanu Daniela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Strategii de evaluare a produselor școlare la lecția de educație plastică în ciclul primar / Strategies for evaluating school products in the plastic education lesson in the primary cycle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Brițchi Aliona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Chiriac Madina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Utilizarea mijloacelor didactice în formarea deprinderilor de rezolvare a problemelor simple la elevii din clasa I-a. / The use of teaching aids in the formation of simple problem-solving skills in first grade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Zastînceanu Liubov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Vatamaniuc Renata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Dezvoltarea toleranței la elevii claselor primare prin jocuri / Developing tolerance in primary schoolchildren through games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Foca Eugenia; conf. univ. dr. </w:t>
            </w:r>
            <w:r>
              <w:t>Sacaliuc Nina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Vizitiu Alexandrina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Dezvoltarea competențelor de confecționare a obiectelor simple, utilitare și decorative la elevii claselor primare prin jocurile didactice / Development of skills for making simple, utilitarian and decorative objects in primary school students through educational games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Postolachi Iulia; conf. univ. dr. </w:t>
            </w:r>
            <w:r>
              <w:t>Ciobanu Lora</w:t>
            </w:r>
          </w:p>
        </w:tc>
      </w:tr>
      <w:tr w:rsidR="00B62BC8" w:rsidRPr="00D16D49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16D49">
              <w:rPr>
                <w:b/>
                <w:lang w:val="en-US"/>
              </w:rPr>
              <w:t>Programul de studii 0113.1/0112.1 Pedagogie în învăţământul primar şi pedagogie preşcolară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Melinciuc Anghelina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Strategii de monitorizare a siguranței online a elevilor claselor primare / Online safety of primary school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Bețivu Aurelia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Melniciuc Irina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Aspecte didactice ale fabulei în ciclul primar / Didactic aspects of the fable in the primary cycle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Popa Viorica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Pepenji Valeria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Valorile formative ale jocurilor didactice în formarea competențelor de calcul la elevii claselor primare / The formative values of didactic games in the formation of calculus skills in primary school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Zastînceanu Liubov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Pîslaraș Daniela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Modalități de orientare profesională a elevilor claselor primare / Ways of vocational guidance for primary schoolchildren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Foca Eugenia; conf. univ. dr. </w:t>
            </w:r>
            <w:r>
              <w:t>Sacaliuc Nina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Țurcanu Laura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Educația estetică a elevilor claselor primare prin activități extracurriculare / Aesthetic education of primary school students through extracurricular activities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Gînju Tatiana</w:t>
            </w:r>
          </w:p>
        </w:tc>
      </w:tr>
      <w:tr w:rsidR="00B62BC8" w:rsidRPr="00D16D49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16D49">
              <w:rPr>
                <w:b/>
                <w:lang w:val="en-US"/>
              </w:rPr>
              <w:t>Programul de studii 0113.1/0112.1 Pedagogie în învăţământul primar şi pedagogie preşcolară (rus)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 xml:space="preserve">Iablonschi </w:t>
            </w:r>
            <w:r>
              <w:lastRenderedPageBreak/>
              <w:t>Victoria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lastRenderedPageBreak/>
              <w:t xml:space="preserve">Развитие творческих способностей у детей </w:t>
            </w:r>
            <w:r>
              <w:lastRenderedPageBreak/>
              <w:t>младшего</w:t>
            </w:r>
            <w:r>
              <w:br/>
              <w:t>школьного возраста через игровую технологию</w:t>
            </w:r>
            <w:r>
              <w:br/>
            </w:r>
            <w:r w:rsidRPr="00D16D49">
              <w:rPr>
                <w:lang w:val="en-US"/>
              </w:rPr>
              <w:t>Dezvoltarea abilităților creative la copiii de vârstă școlară mică prin joc / Development of creative abilities in children of primary school age through game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lastRenderedPageBreak/>
              <w:t xml:space="preserve">lect. univ. dr. Cotos </w:t>
            </w:r>
            <w:r w:rsidRPr="00D16D49">
              <w:rPr>
                <w:lang w:val="en-US"/>
              </w:rPr>
              <w:lastRenderedPageBreak/>
              <w:t>Ludmila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Ivancencova 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Использование</w:t>
            </w:r>
            <w:r w:rsidRPr="00D16D49">
              <w:rPr>
                <w:lang w:val="en-US"/>
              </w:rPr>
              <w:t xml:space="preserve"> </w:t>
            </w:r>
            <w:r>
              <w:t>проектной</w:t>
            </w:r>
            <w:r w:rsidRPr="00D16D49">
              <w:rPr>
                <w:lang w:val="en-US"/>
              </w:rPr>
              <w:t xml:space="preserve"> </w:t>
            </w:r>
            <w:r>
              <w:t>деятельности</w:t>
            </w:r>
            <w:r w:rsidRPr="00D16D49">
              <w:rPr>
                <w:lang w:val="en-US"/>
              </w:rPr>
              <w:t xml:space="preserve"> </w:t>
            </w:r>
            <w:r>
              <w:t>в</w:t>
            </w:r>
            <w:r w:rsidRPr="00D16D49">
              <w:rPr>
                <w:lang w:val="en-US"/>
              </w:rPr>
              <w:t xml:space="preserve"> </w:t>
            </w:r>
            <w:r>
              <w:t>творческой</w:t>
            </w:r>
            <w:r w:rsidRPr="00D16D49">
              <w:rPr>
                <w:lang w:val="en-US"/>
              </w:rPr>
              <w:t xml:space="preserve"> </w:t>
            </w:r>
            <w:r>
              <w:t>самореализации</w:t>
            </w:r>
            <w:r w:rsidRPr="00D16D49">
              <w:rPr>
                <w:lang w:val="en-US"/>
              </w:rPr>
              <w:t xml:space="preserve"> </w:t>
            </w:r>
            <w:r>
              <w:t>младших</w:t>
            </w:r>
            <w:r w:rsidRPr="00D16D49">
              <w:rPr>
                <w:lang w:val="en-US"/>
              </w:rPr>
              <w:t xml:space="preserve"> </w:t>
            </w:r>
            <w:r>
              <w:t>школьников</w:t>
            </w:r>
            <w:r w:rsidRPr="00D16D49">
              <w:rPr>
                <w:lang w:val="en-US"/>
              </w:rPr>
              <w:br/>
              <w:t>Dezvoltarea autorealizării creative prin metoda proiectului / The use of project activities in the creative self-realization of younger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Paiul Irina; lect. univ. dr. </w:t>
            </w:r>
            <w:r>
              <w:t>Beţivu Aurelia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Mihailevski Kșiștof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Использование</w:t>
            </w:r>
            <w:r w:rsidRPr="00D16D49">
              <w:rPr>
                <w:lang w:val="en-US"/>
              </w:rPr>
              <w:t xml:space="preserve"> </w:t>
            </w:r>
            <w:r>
              <w:t>гуманистического</w:t>
            </w:r>
            <w:r w:rsidRPr="00D16D49">
              <w:rPr>
                <w:lang w:val="en-US"/>
              </w:rPr>
              <w:t xml:space="preserve"> </w:t>
            </w:r>
            <w:r>
              <w:t>характера</w:t>
            </w:r>
            <w:r w:rsidRPr="00D16D49">
              <w:rPr>
                <w:lang w:val="en-US"/>
              </w:rPr>
              <w:t xml:space="preserve"> </w:t>
            </w:r>
            <w:r>
              <w:t>взаимодействия</w:t>
            </w:r>
            <w:r w:rsidRPr="00D16D49">
              <w:rPr>
                <w:lang w:val="en-US"/>
              </w:rPr>
              <w:t xml:space="preserve"> </w:t>
            </w:r>
            <w:r>
              <w:t>младших</w:t>
            </w:r>
            <w:r w:rsidRPr="00D16D49">
              <w:rPr>
                <w:lang w:val="en-US"/>
              </w:rPr>
              <w:t xml:space="preserve"> </w:t>
            </w:r>
            <w:r>
              <w:t>школьников</w:t>
            </w:r>
            <w:r w:rsidRPr="00D16D49">
              <w:rPr>
                <w:lang w:val="en-US"/>
              </w:rPr>
              <w:t xml:space="preserve"> </w:t>
            </w:r>
            <w:r>
              <w:t>со</w:t>
            </w:r>
            <w:r w:rsidRPr="00D16D49">
              <w:rPr>
                <w:lang w:val="en-US"/>
              </w:rPr>
              <w:t xml:space="preserve"> </w:t>
            </w:r>
            <w:r>
              <w:t>сверстниками</w:t>
            </w:r>
            <w:r w:rsidRPr="00D16D49">
              <w:rPr>
                <w:lang w:val="en-US"/>
              </w:rPr>
              <w:br/>
              <w:t>Valorificarea caracterului umanist în interacțiunea elevilor claselor primare cu semenii / Using the humanistic nature of the interaction of younger students with peers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Paiul Irina; lect. univ. dr. </w:t>
            </w:r>
            <w:r>
              <w:t>Beţivu Aurelia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Samoil Vladlena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Формирование</w:t>
            </w:r>
            <w:r w:rsidRPr="00D16D49">
              <w:rPr>
                <w:lang w:val="en-US"/>
              </w:rPr>
              <w:t xml:space="preserve"> </w:t>
            </w:r>
            <w:r>
              <w:t>у</w:t>
            </w:r>
            <w:r w:rsidRPr="00D16D49">
              <w:rPr>
                <w:lang w:val="en-US"/>
              </w:rPr>
              <w:t xml:space="preserve"> </w:t>
            </w:r>
            <w:r>
              <w:t>младших</w:t>
            </w:r>
            <w:r w:rsidRPr="00D16D49">
              <w:rPr>
                <w:lang w:val="en-US"/>
              </w:rPr>
              <w:t xml:space="preserve"> </w:t>
            </w:r>
            <w:r>
              <w:t>школьников</w:t>
            </w:r>
            <w:r w:rsidRPr="00D16D49">
              <w:rPr>
                <w:lang w:val="en-US"/>
              </w:rPr>
              <w:t xml:space="preserve"> </w:t>
            </w:r>
            <w:r>
              <w:t>умений</w:t>
            </w:r>
            <w:r w:rsidRPr="00D16D49">
              <w:rPr>
                <w:lang w:val="en-US"/>
              </w:rPr>
              <w:t xml:space="preserve"> </w:t>
            </w:r>
            <w:r>
              <w:t>взаимооценивать</w:t>
            </w:r>
            <w:r w:rsidRPr="00D16D49">
              <w:rPr>
                <w:lang w:val="en-US"/>
              </w:rPr>
              <w:t xml:space="preserve"> </w:t>
            </w:r>
            <w:r>
              <w:t>поведение</w:t>
            </w:r>
            <w:r w:rsidRPr="00D16D49">
              <w:rPr>
                <w:lang w:val="en-US"/>
              </w:rPr>
              <w:t xml:space="preserve"> </w:t>
            </w:r>
            <w:r>
              <w:t>и</w:t>
            </w:r>
            <w:r w:rsidRPr="00D16D49">
              <w:rPr>
                <w:lang w:val="en-US"/>
              </w:rPr>
              <w:t xml:space="preserve"> </w:t>
            </w:r>
            <w:r>
              <w:t>поступки</w:t>
            </w:r>
            <w:r w:rsidRPr="00D16D49">
              <w:rPr>
                <w:lang w:val="en-US"/>
              </w:rPr>
              <w:br/>
              <w:t>Formarea la elevii claselor primare a abilităților de evaluare reciprocă a comportamentului și acțiunilor / Formation of younger schoolchildren’ skills to evaluate behavior and actions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Rusov Veronica; conf. univ. dr. </w:t>
            </w:r>
            <w:r>
              <w:t>Şova Tatiana</w:t>
            </w:r>
          </w:p>
        </w:tc>
      </w:tr>
      <w:tr w:rsidR="00B62BC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Zazulea Natalia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Психолого-педагогические условия формирования мотивов учебной деятельности в начальных классах.</w:t>
            </w:r>
            <w:r>
              <w:br/>
            </w:r>
            <w:r w:rsidRPr="00D16D49">
              <w:rPr>
                <w:lang w:val="en-US"/>
              </w:rPr>
              <w:t>Condiții psiho-pedagogice de formare a motivației pentru învățare în clasele primare. / Psychological and pedagogical conditions for the formation of motives for educational activity in primary school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asist. univ. Rusov Veronica; conf. univ. dr. </w:t>
            </w:r>
            <w:r>
              <w:t>Şova Tatiana</w:t>
            </w:r>
          </w:p>
        </w:tc>
      </w:tr>
      <w:tr w:rsidR="00B62BC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Programul de studii 0313.1 Psihologie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Ciorba Adelina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Stima de sine și strategii de rezolvare a conflictului în cuplul marital / Self-esteem and conflict resolution strategies in the marital couple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Corcevoi Maria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Fusu Mihaela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Stima de sine și stilul de comunicare la adolescenți / Self-esteem  and communication style in adolescents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Șleahtițchi Mihail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Ivanov Nicoleta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Relația dintre stima de sine și reușita academică la elevii de vârstă școlară mică / The relationship between self-esteem and academic success in young school age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Secrieru Luminița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Pavlov Anastasia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 xml:space="preserve">Percepția socială asupra familiilor cu copii autiști în RM </w:t>
            </w:r>
            <w:r>
              <w:t>Социальное</w:t>
            </w:r>
            <w:r w:rsidRPr="00D16D49">
              <w:rPr>
                <w:lang w:val="en-US"/>
              </w:rPr>
              <w:t xml:space="preserve"> </w:t>
            </w:r>
            <w:r>
              <w:t>восприятие</w:t>
            </w:r>
            <w:r w:rsidRPr="00D16D49">
              <w:rPr>
                <w:lang w:val="en-US"/>
              </w:rPr>
              <w:t xml:space="preserve"> </w:t>
            </w:r>
            <w:r>
              <w:t>семей</w:t>
            </w:r>
            <w:r w:rsidRPr="00D16D49">
              <w:rPr>
                <w:lang w:val="en-US"/>
              </w:rPr>
              <w:t xml:space="preserve"> </w:t>
            </w:r>
            <w:r>
              <w:t>с</w:t>
            </w:r>
            <w:r w:rsidRPr="00D16D49">
              <w:rPr>
                <w:lang w:val="en-US"/>
              </w:rPr>
              <w:t xml:space="preserve"> </w:t>
            </w:r>
            <w:r>
              <w:t>детьми</w:t>
            </w:r>
            <w:r w:rsidRPr="00D16D49">
              <w:rPr>
                <w:lang w:val="en-US"/>
              </w:rPr>
              <w:t>-</w:t>
            </w:r>
            <w:r>
              <w:t>аутистами</w:t>
            </w:r>
            <w:r w:rsidRPr="00D16D49">
              <w:rPr>
                <w:lang w:val="en-US"/>
              </w:rPr>
              <w:t xml:space="preserve"> </w:t>
            </w:r>
            <w:r>
              <w:t>в</w:t>
            </w:r>
            <w:r w:rsidRPr="00D16D49">
              <w:rPr>
                <w:lang w:val="en-US"/>
              </w:rPr>
              <w:t xml:space="preserve"> </w:t>
            </w:r>
            <w:r>
              <w:t>РМ</w:t>
            </w:r>
            <w:r w:rsidRPr="00D16D49">
              <w:rPr>
                <w:lang w:val="en-US"/>
              </w:rPr>
              <w:t xml:space="preserve"> / Social perception of families with autistic children in the Republic of Moldova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Briceag Silvia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Rusnac Alina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Impactul inteligenței emoționale asupra instabilității relațiilor de cuplu / The impact of emotional intelligence on the instability of relationships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Corcevoi Maria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Satbalov Mihail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Stilul managerial si coeziunea de grup</w:t>
            </w:r>
            <w:r w:rsidRPr="00D16D49">
              <w:rPr>
                <w:lang w:val="en-US"/>
              </w:rPr>
              <w:br/>
              <w:t xml:space="preserve"> </w:t>
            </w:r>
            <w:r>
              <w:t>Стиль</w:t>
            </w:r>
            <w:r w:rsidRPr="00D16D49">
              <w:rPr>
                <w:lang w:val="en-US"/>
              </w:rPr>
              <w:t xml:space="preserve"> </w:t>
            </w:r>
            <w:r>
              <w:t>управления</w:t>
            </w:r>
            <w:r w:rsidRPr="00D16D49">
              <w:rPr>
                <w:lang w:val="en-US"/>
              </w:rPr>
              <w:t xml:space="preserve"> </w:t>
            </w:r>
            <w:r>
              <w:t>и</w:t>
            </w:r>
            <w:r w:rsidRPr="00D16D49">
              <w:rPr>
                <w:lang w:val="en-US"/>
              </w:rPr>
              <w:t xml:space="preserve"> </w:t>
            </w:r>
            <w:r>
              <w:t>групповая</w:t>
            </w:r>
            <w:r w:rsidRPr="00D16D49">
              <w:rPr>
                <w:lang w:val="en-US"/>
              </w:rPr>
              <w:t xml:space="preserve"> </w:t>
            </w:r>
            <w:r>
              <w:t>сплоченность</w:t>
            </w:r>
            <w:r w:rsidRPr="00D16D49">
              <w:rPr>
                <w:lang w:val="en-US"/>
              </w:rPr>
              <w:t xml:space="preserve"> / </w:t>
            </w:r>
            <w:r w:rsidRPr="00D16D49">
              <w:rPr>
                <w:lang w:val="en-US"/>
              </w:rPr>
              <w:lastRenderedPageBreak/>
              <w:t>Managerial style and group cohesion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lastRenderedPageBreak/>
              <w:t>conf. univ. dr. Briceag Silvia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lastRenderedPageBreak/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Şcerbatiuc Svetlana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Corelația dintre inteligența emoțională și comportamentul agresiv la adolescenți / The correlation between emotional intelligence and aggressive behavior in young teens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Secrieru Luminița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Solcan Sandu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Frustrare și inadaptare în mediul adolescentin / Frustration and maladaptation in the adolescent environment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Șleahtițchi Mihail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Șuba Andreea-Nicoleta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Corelația dintre stilul cognitiv și motivația învățării școlare la elevi / The correlation between cognitive style and the motivation of school learning in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lect. univ. dr. Secrieru Luminița</w:t>
            </w:r>
          </w:p>
        </w:tc>
      </w:tr>
      <w:tr w:rsidR="00B62BC8" w:rsidRPr="00D16D4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Zaporojan Valentina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Relația dintre stima de sine și locus of control la adolescenți / The relationship between self-esteem and locus of control in adolescents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 w:rsidRPr="00D16D49">
              <w:rPr>
                <w:lang w:val="en-US"/>
              </w:rPr>
              <w:t>conf. univ. dr. Briceag Silvia</w:t>
            </w:r>
          </w:p>
        </w:tc>
      </w:tr>
    </w:tbl>
    <w:p w:rsidR="00AA6D2A" w:rsidRPr="00271090" w:rsidRDefault="00AA6D2A" w:rsidP="00300D82">
      <w:pPr>
        <w:jc w:val="both"/>
        <w:rPr>
          <w:b/>
          <w:lang w:val="en-US"/>
        </w:rPr>
      </w:pPr>
    </w:p>
    <w:p w:rsidR="00D77396" w:rsidRPr="00271090" w:rsidRDefault="00D77396" w:rsidP="00300D82">
      <w:pPr>
        <w:jc w:val="both"/>
        <w:rPr>
          <w:b/>
          <w:lang w:val="en-US"/>
        </w:rPr>
      </w:pPr>
    </w:p>
    <w:p w:rsidR="00AA6D2A" w:rsidRPr="00271090" w:rsidRDefault="00AA6D2A" w:rsidP="00300D82">
      <w:pPr>
        <w:jc w:val="both"/>
        <w:rPr>
          <w:b/>
          <w:lang w:val="en-US"/>
        </w:rPr>
      </w:pPr>
    </w:p>
    <w:p w:rsidR="00AA6D2A" w:rsidRPr="00D16D49" w:rsidRDefault="00AA6D2A" w:rsidP="00300D82">
      <w:pPr>
        <w:jc w:val="both"/>
        <w:rPr>
          <w:b/>
          <w:lang w:val="en-US"/>
        </w:rPr>
      </w:pPr>
    </w:p>
    <w:p w:rsidR="00BD1AF8" w:rsidRPr="00D16D49" w:rsidRDefault="00BD1AF8" w:rsidP="00ED35C2">
      <w:pPr>
        <w:rPr>
          <w:b/>
          <w:lang w:val="en-US"/>
        </w:rPr>
      </w:pPr>
    </w:p>
    <w:p w:rsidR="00BD1AF8" w:rsidRPr="00D16D49" w:rsidRDefault="00BD1AF8" w:rsidP="00ED35C2">
      <w:pPr>
        <w:rPr>
          <w:b/>
          <w:lang w:val="en-US"/>
        </w:rPr>
      </w:pPr>
    </w:p>
    <w:p w:rsidR="00C22E1E" w:rsidRPr="00D16D49" w:rsidRDefault="00C22E1E" w:rsidP="00ED35C2">
      <w:pPr>
        <w:rPr>
          <w:b/>
          <w:lang w:val="en-US"/>
        </w:rPr>
      </w:pPr>
    </w:p>
    <w:p w:rsidR="00BD1AF8" w:rsidRPr="00D16D49" w:rsidRDefault="00BD1AF8" w:rsidP="00ED35C2">
      <w:pPr>
        <w:rPr>
          <w:b/>
          <w:lang w:val="en-US"/>
        </w:rPr>
      </w:pPr>
    </w:p>
    <w:p w:rsidR="00624A86" w:rsidRDefault="00624A86" w:rsidP="00624A86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 </w:t>
      </w:r>
    </w:p>
    <w:p w:rsidR="00624A86" w:rsidRPr="00B21B72" w:rsidRDefault="00FA30A9" w:rsidP="00624A86">
      <w:pPr>
        <w:ind w:left="706" w:firstLine="706"/>
        <w:rPr>
          <w:lang w:val="en-US"/>
        </w:rPr>
      </w:pPr>
      <w:r>
        <w:rPr>
          <w:lang w:val="en-US"/>
        </w:rPr>
        <w:t>Rector</w:t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76786E">
        <w:rPr>
          <w:lang w:val="en-US"/>
        </w:rPr>
        <w:tab/>
      </w:r>
      <w:r w:rsidR="0076786E">
        <w:rPr>
          <w:lang w:val="en-US"/>
        </w:rPr>
        <w:tab/>
      </w:r>
      <w:r w:rsidR="0076786E">
        <w:rPr>
          <w:lang w:val="en-US"/>
        </w:rPr>
        <w:tab/>
      </w:r>
      <w:r w:rsidR="00624A86">
        <w:rPr>
          <w:lang w:val="en-US"/>
        </w:rPr>
        <w:t xml:space="preserve">Natalia </w:t>
      </w:r>
      <w:r w:rsidR="002C16F6">
        <w:rPr>
          <w:lang w:val="en-US"/>
        </w:rPr>
        <w:t>GA</w:t>
      </w:r>
      <w:r w:rsidR="002C16F6" w:rsidRPr="00B21B72">
        <w:rPr>
          <w:lang w:val="en-US"/>
        </w:rPr>
        <w:t>ȘIȚOI</w:t>
      </w:r>
    </w:p>
    <w:p w:rsidR="00BD1AF8" w:rsidRDefault="00BD1AF8" w:rsidP="00ED35C2">
      <w:pPr>
        <w:rPr>
          <w:b/>
          <w:lang w:val="en-U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FB27AB" w:rsidRPr="005C095E" w:rsidTr="007C4502">
        <w:tc>
          <w:tcPr>
            <w:tcW w:w="9553" w:type="dxa"/>
            <w:shd w:val="clear" w:color="auto" w:fill="auto"/>
          </w:tcPr>
          <w:p w:rsidR="00FB27AB" w:rsidRPr="005C095E" w:rsidRDefault="00FB27AB" w:rsidP="00B454CB">
            <w:pPr>
              <w:rPr>
                <w:sz w:val="20"/>
                <w:szCs w:val="20"/>
                <w:lang w:val="en-US"/>
              </w:rPr>
            </w:pPr>
            <w:r w:rsidRPr="005C095E">
              <w:rPr>
                <w:sz w:val="20"/>
                <w:szCs w:val="20"/>
                <w:lang w:val="en-US"/>
              </w:rPr>
              <w:t>Ex</w:t>
            </w:r>
            <w:r w:rsidR="00B454CB">
              <w:rPr>
                <w:sz w:val="20"/>
                <w:szCs w:val="20"/>
                <w:lang w:val="en-US"/>
              </w:rPr>
              <w:t>.</w:t>
            </w:r>
            <w:r w:rsidRPr="005C095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Aurica Gurcenco</w:t>
            </w:r>
            <w:r>
              <w:rPr>
                <w:sz w:val="20"/>
                <w:szCs w:val="20"/>
              </w:rPr>
              <w:br/>
              <w:t>Tel.:3 69</w:t>
            </w:r>
          </w:p>
        </w:tc>
      </w:tr>
    </w:tbl>
    <w:p w:rsidR="00BD1AF8" w:rsidRPr="00BD1AF8" w:rsidRDefault="00BD1AF8" w:rsidP="00ED35C2">
      <w:pPr>
        <w:rPr>
          <w:sz w:val="20"/>
          <w:szCs w:val="20"/>
          <w:lang w:val="en-US"/>
        </w:rPr>
      </w:pPr>
    </w:p>
    <w:sectPr w:rsidR="00BD1AF8" w:rsidRPr="00BD1AF8" w:rsidSect="0027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0F" w:rsidRDefault="00D1720F" w:rsidP="00941921">
      <w:r>
        <w:separator/>
      </w:r>
    </w:p>
  </w:endnote>
  <w:endnote w:type="continuationSeparator" w:id="0">
    <w:p w:rsidR="00D1720F" w:rsidRDefault="00D1720F" w:rsidP="0094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E1" w:rsidRDefault="00734413">
    <w:pPr>
      <w:pStyle w:val="a5"/>
      <w:jc w:val="right"/>
    </w:pPr>
    <w:r>
      <w:fldChar w:fldCharType="begin"/>
    </w:r>
    <w:r w:rsidR="00CB29E1">
      <w:instrText xml:space="preserve"> PAGE   \* MERGEFORMAT </w:instrText>
    </w:r>
    <w:r>
      <w:fldChar w:fldCharType="separate"/>
    </w:r>
    <w:r w:rsidR="00B67E0A">
      <w:rPr>
        <w:noProof/>
      </w:rPr>
      <w:t>4</w:t>
    </w:r>
    <w:r>
      <w:fldChar w:fldCharType="end"/>
    </w:r>
  </w:p>
  <w:p w:rsidR="00CB29E1" w:rsidRDefault="00CB29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0F" w:rsidRDefault="00D1720F" w:rsidP="00941921">
      <w:r>
        <w:separator/>
      </w:r>
    </w:p>
  </w:footnote>
  <w:footnote w:type="continuationSeparator" w:id="0">
    <w:p w:rsidR="00D1720F" w:rsidRDefault="00D1720F" w:rsidP="0094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6"/>
      <w:gridCol w:w="3684"/>
    </w:tblGrid>
    <w:tr w:rsidR="00076777" w:rsidRPr="00D16D49" w:rsidTr="00A31F7A">
      <w:trPr>
        <w:trHeight w:val="1550"/>
      </w:trPr>
      <w:tc>
        <w:tcPr>
          <w:tcW w:w="3510" w:type="dxa"/>
        </w:tcPr>
        <w:p w:rsidR="00076777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FF34AF" w:rsidRDefault="00076777" w:rsidP="00076777">
          <w:pPr>
            <w:jc w:val="center"/>
            <w:rPr>
              <w:b/>
              <w:sz w:val="20"/>
              <w:szCs w:val="20"/>
              <w:lang w:val="ro-RO"/>
            </w:rPr>
          </w:pPr>
          <w:r w:rsidRPr="00DA7C2F">
            <w:rPr>
              <w:b/>
              <w:sz w:val="20"/>
              <w:szCs w:val="20"/>
              <w:lang w:val="en-US"/>
            </w:rPr>
            <w:t>Ministerul Educaţiei</w:t>
          </w:r>
          <w:r w:rsidR="00FF34AF">
            <w:rPr>
              <w:b/>
              <w:sz w:val="20"/>
              <w:szCs w:val="20"/>
              <w:lang w:val="en-US"/>
            </w:rPr>
            <w:t xml:space="preserve"> </w:t>
          </w:r>
          <w:r w:rsidRPr="009629DD">
            <w:rPr>
              <w:b/>
              <w:sz w:val="20"/>
              <w:szCs w:val="20"/>
              <w:lang w:val="ro-RO"/>
            </w:rPr>
            <w:t>și Cercetării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al Republicii Moldova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UNIVERSITATEA DE STAT</w:t>
          </w:r>
        </w:p>
        <w:p w:rsidR="00076777" w:rsidRPr="006B790A" w:rsidRDefault="00076777" w:rsidP="00076777">
          <w:pPr>
            <w:jc w:val="center"/>
            <w:rPr>
              <w:lang w:val="en-US"/>
            </w:rPr>
          </w:pPr>
          <w:r w:rsidRPr="009629DD">
            <w:rPr>
              <w:b/>
              <w:sz w:val="20"/>
              <w:szCs w:val="20"/>
              <w:lang w:val="ro-RO"/>
            </w:rPr>
            <w:t>„</w:t>
          </w:r>
          <w:r w:rsidRPr="00DA7C2F">
            <w:rPr>
              <w:b/>
              <w:sz w:val="20"/>
              <w:szCs w:val="20"/>
              <w:lang w:val="en-US"/>
            </w:rPr>
            <w:t>ALECU RUSSO” DIN BĂLŢI</w:t>
          </w:r>
        </w:p>
      </w:tc>
      <w:tc>
        <w:tcPr>
          <w:tcW w:w="1986" w:type="dxa"/>
        </w:tcPr>
        <w:p w:rsidR="00076777" w:rsidRPr="006B790A" w:rsidRDefault="00076777" w:rsidP="00076777">
          <w:pPr>
            <w:pStyle w:val="a3"/>
            <w:rPr>
              <w:lang w:val="en-US"/>
            </w:rPr>
          </w:pPr>
          <w:r>
            <w:rPr>
              <w:noProof/>
              <w:sz w:val="36"/>
            </w:rPr>
            <w:drawing>
              <wp:inline distT="0" distB="0" distL="0" distR="0" wp14:anchorId="35CDAD78" wp14:editId="2E84B122">
                <wp:extent cx="1123950" cy="847725"/>
                <wp:effectExtent l="0" t="0" r="0" b="0"/>
                <wp:docPr id="3" name="Рисунок 3" descr="C:\Documents and Settings\user\Desktop\Logo Universitatea din Bal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Desktop\Logo Universitatea din Bal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:rsidR="00076777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FF34A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Ministry of Education and Research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of the Republic of Moldova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383005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383005">
            <w:rPr>
              <w:b/>
              <w:sz w:val="20"/>
              <w:szCs w:val="20"/>
              <w:lang w:val="en-US"/>
            </w:rPr>
            <w:t>ALECU RUSSO BALTI STATE</w:t>
          </w:r>
        </w:p>
        <w:p w:rsidR="00076777" w:rsidRPr="006B790A" w:rsidRDefault="00076777" w:rsidP="00076777">
          <w:pPr>
            <w:jc w:val="center"/>
            <w:rPr>
              <w:lang w:val="en-US"/>
            </w:rPr>
          </w:pPr>
          <w:r w:rsidRPr="00383005">
            <w:rPr>
              <w:b/>
              <w:sz w:val="20"/>
              <w:szCs w:val="20"/>
              <w:lang w:val="en-US"/>
            </w:rPr>
            <w:t>UNIVERSITY</w:t>
          </w:r>
        </w:p>
      </w:tc>
    </w:tr>
    <w:tr w:rsidR="00076777" w:rsidRPr="00D16D49" w:rsidTr="00A31F7A">
      <w:trPr>
        <w:trHeight w:val="310"/>
      </w:trPr>
      <w:tc>
        <w:tcPr>
          <w:tcW w:w="9180" w:type="dxa"/>
          <w:gridSpan w:val="3"/>
          <w:tcBorders>
            <w:bottom w:val="thinThickLargeGap" w:sz="24" w:space="0" w:color="auto"/>
          </w:tcBorders>
        </w:tcPr>
        <w:p w:rsidR="00076777" w:rsidRPr="006B790A" w:rsidRDefault="00076777" w:rsidP="00076777">
          <w:pPr>
            <w:jc w:val="center"/>
            <w:rPr>
              <w:lang w:val="ro-RO"/>
            </w:rPr>
          </w:pPr>
          <w:r w:rsidRPr="00DA7C2F">
            <w:rPr>
              <w:b/>
              <w:sz w:val="16"/>
              <w:szCs w:val="16"/>
              <w:lang w:val="en-US"/>
            </w:rPr>
            <w:t xml:space="preserve">MD–3121, </w:t>
          </w:r>
          <w:r w:rsidRPr="00914F0B">
            <w:rPr>
              <w:b/>
              <w:sz w:val="16"/>
              <w:szCs w:val="16"/>
              <w:lang w:val="ro-RO"/>
            </w:rPr>
            <w:t xml:space="preserve">Bălţi, str. Puşkin, 38, tel.: (+373) 231 52 430, fax: (+373) 231 52 439, </w:t>
          </w:r>
          <w:hyperlink r:id="rId2" w:history="1">
            <w:r w:rsidRPr="00914F0B">
              <w:rPr>
                <w:rStyle w:val="a8"/>
                <w:rFonts w:eastAsiaTheme="majorEastAsia"/>
                <w:b/>
                <w:sz w:val="16"/>
                <w:szCs w:val="16"/>
                <w:lang w:val="ro-RO"/>
              </w:rPr>
              <w:t>www.usarb.md</w:t>
            </w:r>
          </w:hyperlink>
          <w:r w:rsidRPr="00914F0B">
            <w:rPr>
              <w:b/>
              <w:sz w:val="16"/>
              <w:szCs w:val="16"/>
              <w:lang w:val="ro-RO"/>
            </w:rPr>
            <w:t xml:space="preserve">, e-mail: </w:t>
          </w:r>
          <w:hyperlink r:id="rId3" w:history="1">
            <w:r w:rsidRPr="00914F0B">
              <w:rPr>
                <w:rStyle w:val="a8"/>
                <w:rFonts w:eastAsiaTheme="majorEastAsia"/>
                <w:b/>
                <w:sz w:val="16"/>
                <w:szCs w:val="16"/>
                <w:lang w:val="ro-RO"/>
              </w:rPr>
              <w:t>anticamera@usarb.md</w:t>
            </w:r>
          </w:hyperlink>
        </w:p>
      </w:tc>
    </w:tr>
  </w:tbl>
  <w:p w:rsidR="00271090" w:rsidRPr="00271090" w:rsidRDefault="002710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ttachedTemplate r:id="rId1"/>
  <w:documentProtection w:edit="readOnly" w:enforcement="1" w:cryptProviderType="rsaFull" w:cryptAlgorithmClass="hash" w:cryptAlgorithmType="typeAny" w:cryptAlgorithmSid="4" w:cryptSpinCount="100000" w:hash="Q8A855joeq9aCjNpIgocSwQ9Aks=" w:salt="R443v7SjEOlTH2w7yc23L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E"/>
    <w:rsid w:val="000224B1"/>
    <w:rsid w:val="000428DF"/>
    <w:rsid w:val="000446FF"/>
    <w:rsid w:val="00072F8C"/>
    <w:rsid w:val="00074DDD"/>
    <w:rsid w:val="00076777"/>
    <w:rsid w:val="00077431"/>
    <w:rsid w:val="0008600A"/>
    <w:rsid w:val="00115514"/>
    <w:rsid w:val="00125210"/>
    <w:rsid w:val="001452F3"/>
    <w:rsid w:val="001612BD"/>
    <w:rsid w:val="0016580D"/>
    <w:rsid w:val="001A4544"/>
    <w:rsid w:val="001B7A78"/>
    <w:rsid w:val="001C3A50"/>
    <w:rsid w:val="001D18A1"/>
    <w:rsid w:val="00203E2D"/>
    <w:rsid w:val="00271090"/>
    <w:rsid w:val="00290B26"/>
    <w:rsid w:val="002B4C8C"/>
    <w:rsid w:val="002C16F6"/>
    <w:rsid w:val="002C5659"/>
    <w:rsid w:val="002D731A"/>
    <w:rsid w:val="00300D82"/>
    <w:rsid w:val="00326BE8"/>
    <w:rsid w:val="00365652"/>
    <w:rsid w:val="003A16EA"/>
    <w:rsid w:val="003A2189"/>
    <w:rsid w:val="003C2601"/>
    <w:rsid w:val="003C4DE0"/>
    <w:rsid w:val="004238CF"/>
    <w:rsid w:val="00430B57"/>
    <w:rsid w:val="004549CF"/>
    <w:rsid w:val="0046489D"/>
    <w:rsid w:val="004676CB"/>
    <w:rsid w:val="00496AB6"/>
    <w:rsid w:val="004A62EA"/>
    <w:rsid w:val="004D0D86"/>
    <w:rsid w:val="004F604E"/>
    <w:rsid w:val="00530459"/>
    <w:rsid w:val="00554B1E"/>
    <w:rsid w:val="00571318"/>
    <w:rsid w:val="00593BF6"/>
    <w:rsid w:val="00593F5F"/>
    <w:rsid w:val="005A3643"/>
    <w:rsid w:val="005A46B8"/>
    <w:rsid w:val="005A7944"/>
    <w:rsid w:val="005C095E"/>
    <w:rsid w:val="005F6F83"/>
    <w:rsid w:val="00624A86"/>
    <w:rsid w:val="00630BEF"/>
    <w:rsid w:val="006526C3"/>
    <w:rsid w:val="006542B1"/>
    <w:rsid w:val="00670F05"/>
    <w:rsid w:val="00673D6E"/>
    <w:rsid w:val="00690297"/>
    <w:rsid w:val="006B05EE"/>
    <w:rsid w:val="006B555C"/>
    <w:rsid w:val="00704DAC"/>
    <w:rsid w:val="00710D2E"/>
    <w:rsid w:val="0073334F"/>
    <w:rsid w:val="00734413"/>
    <w:rsid w:val="00753219"/>
    <w:rsid w:val="0075616D"/>
    <w:rsid w:val="007605BD"/>
    <w:rsid w:val="00761DD9"/>
    <w:rsid w:val="0076786E"/>
    <w:rsid w:val="00794325"/>
    <w:rsid w:val="007C4502"/>
    <w:rsid w:val="007C6CC2"/>
    <w:rsid w:val="007D61BB"/>
    <w:rsid w:val="00800204"/>
    <w:rsid w:val="008159E8"/>
    <w:rsid w:val="00827CA1"/>
    <w:rsid w:val="00874067"/>
    <w:rsid w:val="008759DD"/>
    <w:rsid w:val="00883B1E"/>
    <w:rsid w:val="008D0F5B"/>
    <w:rsid w:val="00907670"/>
    <w:rsid w:val="009101E7"/>
    <w:rsid w:val="00921229"/>
    <w:rsid w:val="00924EA1"/>
    <w:rsid w:val="00941921"/>
    <w:rsid w:val="00974220"/>
    <w:rsid w:val="009870FC"/>
    <w:rsid w:val="009B2AB7"/>
    <w:rsid w:val="009C15F7"/>
    <w:rsid w:val="00A10FA0"/>
    <w:rsid w:val="00A201B1"/>
    <w:rsid w:val="00A37FED"/>
    <w:rsid w:val="00A41F0C"/>
    <w:rsid w:val="00A56C79"/>
    <w:rsid w:val="00A71F4E"/>
    <w:rsid w:val="00A74F2F"/>
    <w:rsid w:val="00AA6D2A"/>
    <w:rsid w:val="00AD1BBE"/>
    <w:rsid w:val="00AD5A74"/>
    <w:rsid w:val="00AE630B"/>
    <w:rsid w:val="00B00CE7"/>
    <w:rsid w:val="00B07150"/>
    <w:rsid w:val="00B3436C"/>
    <w:rsid w:val="00B3575D"/>
    <w:rsid w:val="00B44F4B"/>
    <w:rsid w:val="00B454CB"/>
    <w:rsid w:val="00B56919"/>
    <w:rsid w:val="00B62BC8"/>
    <w:rsid w:val="00B64F6A"/>
    <w:rsid w:val="00B67E0A"/>
    <w:rsid w:val="00B81AF0"/>
    <w:rsid w:val="00B86E3A"/>
    <w:rsid w:val="00B91857"/>
    <w:rsid w:val="00B970E2"/>
    <w:rsid w:val="00BB727C"/>
    <w:rsid w:val="00BD1AF8"/>
    <w:rsid w:val="00BE0EAB"/>
    <w:rsid w:val="00C06AD5"/>
    <w:rsid w:val="00C22E1E"/>
    <w:rsid w:val="00C760E0"/>
    <w:rsid w:val="00CB25F6"/>
    <w:rsid w:val="00CB29E1"/>
    <w:rsid w:val="00CC1CBA"/>
    <w:rsid w:val="00CD3B7F"/>
    <w:rsid w:val="00CE6935"/>
    <w:rsid w:val="00D05211"/>
    <w:rsid w:val="00D06F6E"/>
    <w:rsid w:val="00D16D49"/>
    <w:rsid w:val="00D1720F"/>
    <w:rsid w:val="00D30EFE"/>
    <w:rsid w:val="00D51C70"/>
    <w:rsid w:val="00D77396"/>
    <w:rsid w:val="00D840C2"/>
    <w:rsid w:val="00DA2B9B"/>
    <w:rsid w:val="00DD7C57"/>
    <w:rsid w:val="00E07894"/>
    <w:rsid w:val="00E141FA"/>
    <w:rsid w:val="00E332FC"/>
    <w:rsid w:val="00E57BD3"/>
    <w:rsid w:val="00E949A4"/>
    <w:rsid w:val="00EA7710"/>
    <w:rsid w:val="00ED35C2"/>
    <w:rsid w:val="00EF756D"/>
    <w:rsid w:val="00F434C2"/>
    <w:rsid w:val="00F633A3"/>
    <w:rsid w:val="00F63874"/>
    <w:rsid w:val="00FA30A9"/>
    <w:rsid w:val="00FB27AB"/>
    <w:rsid w:val="00FF34AF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921"/>
    <w:pPr>
      <w:keepNext/>
      <w:jc w:val="center"/>
      <w:outlineLvl w:val="0"/>
    </w:pPr>
    <w:rPr>
      <w:rFonts w:ascii="_TimesNewRoman" w:hAnsi="_TimesNewRoman"/>
      <w:b/>
      <w:spacing w:val="120"/>
      <w:sz w:val="3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C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1921"/>
    <w:rPr>
      <w:rFonts w:ascii="_TimesNewRoman" w:hAnsi="_TimesNewRoman"/>
      <w:b/>
      <w:spacing w:val="120"/>
      <w:sz w:val="32"/>
      <w:lang w:val="en-US"/>
    </w:rPr>
  </w:style>
  <w:style w:type="paragraph" w:styleId="a3">
    <w:name w:val="header"/>
    <w:basedOn w:val="a"/>
    <w:link w:val="a4"/>
    <w:uiPriority w:val="99"/>
    <w:unhideWhenUsed/>
    <w:rsid w:val="00941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41921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921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EA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30B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0C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1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ticamera@usarb.md" TargetMode="External"/><Relationship Id="rId2" Type="http://schemas.openxmlformats.org/officeDocument/2006/relationships/hyperlink" Target="http://www.usarb.md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masterat%20con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masterat contract</Template>
  <TotalTime>77</TotalTime>
  <Pages>4</Pages>
  <Words>1310</Words>
  <Characters>7470</Characters>
  <Application>Microsoft Office Word</Application>
  <DocSecurity>8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usarb</cp:lastModifiedBy>
  <cp:revision>52</cp:revision>
  <cp:lastPrinted>2012-08-03T12:10:00Z</cp:lastPrinted>
  <dcterms:created xsi:type="dcterms:W3CDTF">2013-11-27T09:26:00Z</dcterms:created>
  <dcterms:modified xsi:type="dcterms:W3CDTF">2022-12-08T09:02:00Z</dcterms:modified>
</cp:coreProperties>
</file>